
<file path=[Content_Types].xml><?xml version="1.0" encoding="utf-8"?>
<Types xmlns="http://schemas.openxmlformats.org/package/2006/content-types">
  <Default Extension="bin" ContentType="application/vnd.openxmlformats-officedocument.wordprocessingml.printerSetting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CD" w:rsidRDefault="00503FB5" w:rsidP="005F3ACD">
      <w:pPr>
        <w:pStyle w:val="Heading1"/>
      </w:pPr>
      <w:r w:rsidRPr="00905FEF">
        <w:t xml:space="preserve">Annual Work Plan </w:t>
      </w:r>
      <w:r w:rsidR="00986A4E">
        <w:t>–</w:t>
      </w:r>
      <w:r w:rsidR="00A17210">
        <w:t xml:space="preserve"> 2015</w:t>
      </w:r>
      <w:r w:rsidR="00986A4E">
        <w:t xml:space="preserve"> (Apr-Dec)</w:t>
      </w:r>
    </w:p>
    <w:tbl>
      <w:tblPr>
        <w:tblpPr w:leftFromText="180" w:rightFromText="180" w:vertAnchor="text" w:horzAnchor="page" w:tblpX="829" w:tblpY="761"/>
        <w:tblOverlap w:val="neve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1"/>
        <w:gridCol w:w="4395"/>
        <w:gridCol w:w="318"/>
        <w:gridCol w:w="319"/>
        <w:gridCol w:w="319"/>
        <w:gridCol w:w="319"/>
        <w:gridCol w:w="1275"/>
        <w:gridCol w:w="915"/>
        <w:gridCol w:w="1417"/>
        <w:gridCol w:w="78"/>
        <w:gridCol w:w="994"/>
      </w:tblGrid>
      <w:tr w:rsidR="005F3ACD" w:rsidRPr="00D86849">
        <w:trPr>
          <w:trHeight w:val="277"/>
        </w:trPr>
        <w:tc>
          <w:tcPr>
            <w:tcW w:w="4581" w:type="dxa"/>
            <w:vMerge w:val="restart"/>
            <w:shd w:val="clear" w:color="auto" w:fill="FFFF99"/>
          </w:tcPr>
          <w:p w:rsidR="005F3ACD" w:rsidRPr="00D86849" w:rsidRDefault="005F3ACD" w:rsidP="003869B0">
            <w:pPr>
              <w:spacing w:after="0"/>
              <w:jc w:val="center"/>
              <w:rPr>
                <w:rFonts w:ascii="Calibri" w:hAnsi="Calibri" w:cs="Arial"/>
                <w:b/>
                <w:sz w:val="18"/>
                <w:szCs w:val="20"/>
              </w:rPr>
            </w:pPr>
            <w:r>
              <w:rPr>
                <w:rFonts w:ascii="Calibri" w:hAnsi="Calibri" w:cs="Arial"/>
                <w:b/>
                <w:sz w:val="18"/>
                <w:szCs w:val="20"/>
              </w:rPr>
              <w:t>Expected Outputs</w:t>
            </w:r>
          </w:p>
          <w:p w:rsidR="005F3ACD" w:rsidRPr="00D86849" w:rsidRDefault="005F3ACD" w:rsidP="003869B0">
            <w:pPr>
              <w:spacing w:after="0"/>
              <w:jc w:val="center"/>
              <w:rPr>
                <w:rFonts w:ascii="Calibri" w:hAnsi="Calibri" w:cs="Arial"/>
                <w:b/>
                <w:sz w:val="18"/>
                <w:szCs w:val="20"/>
              </w:rPr>
            </w:pPr>
          </w:p>
        </w:tc>
        <w:tc>
          <w:tcPr>
            <w:tcW w:w="4395" w:type="dxa"/>
            <w:vMerge w:val="restart"/>
            <w:shd w:val="clear" w:color="auto" w:fill="FFFF99"/>
          </w:tcPr>
          <w:p w:rsidR="005F3ACD" w:rsidRPr="00D86849" w:rsidRDefault="005F3ACD" w:rsidP="003869B0">
            <w:pPr>
              <w:spacing w:after="0"/>
              <w:jc w:val="center"/>
              <w:rPr>
                <w:rFonts w:ascii="Calibri" w:hAnsi="Calibri" w:cs="Arial"/>
                <w:b/>
                <w:sz w:val="18"/>
                <w:szCs w:val="20"/>
              </w:rPr>
            </w:pPr>
            <w:r>
              <w:rPr>
                <w:rFonts w:ascii="Calibri" w:hAnsi="Calibri" w:cs="Arial"/>
                <w:b/>
                <w:sz w:val="18"/>
                <w:szCs w:val="20"/>
              </w:rPr>
              <w:t>Planned Activities</w:t>
            </w:r>
          </w:p>
        </w:tc>
        <w:tc>
          <w:tcPr>
            <w:tcW w:w="1275" w:type="dxa"/>
            <w:gridSpan w:val="4"/>
            <w:vMerge w:val="restart"/>
            <w:shd w:val="clear" w:color="auto" w:fill="FFFF99"/>
          </w:tcPr>
          <w:p w:rsidR="005F3ACD" w:rsidRDefault="005F3ACD" w:rsidP="003869B0">
            <w:pPr>
              <w:spacing w:after="0"/>
              <w:jc w:val="center"/>
              <w:rPr>
                <w:rFonts w:ascii="Calibri" w:hAnsi="Calibri" w:cs="Arial"/>
                <w:b/>
                <w:sz w:val="18"/>
                <w:szCs w:val="20"/>
              </w:rPr>
            </w:pPr>
            <w:r>
              <w:rPr>
                <w:rFonts w:ascii="Calibri" w:hAnsi="Calibri" w:cs="Arial"/>
                <w:b/>
                <w:sz w:val="18"/>
                <w:szCs w:val="20"/>
              </w:rPr>
              <w:t>Timeframe</w:t>
            </w:r>
          </w:p>
          <w:p w:rsidR="005F3ACD" w:rsidRDefault="005F3ACD" w:rsidP="003869B0">
            <w:pPr>
              <w:spacing w:after="0"/>
              <w:jc w:val="center"/>
              <w:rPr>
                <w:rFonts w:ascii="Calibri" w:hAnsi="Calibri" w:cs="Arial"/>
                <w:b/>
                <w:sz w:val="18"/>
                <w:szCs w:val="20"/>
              </w:rPr>
            </w:pPr>
          </w:p>
        </w:tc>
        <w:tc>
          <w:tcPr>
            <w:tcW w:w="1275" w:type="dxa"/>
            <w:vMerge w:val="restart"/>
            <w:shd w:val="clear" w:color="auto" w:fill="FFFF99"/>
          </w:tcPr>
          <w:p w:rsidR="005F3ACD" w:rsidRPr="00FA03C2" w:rsidRDefault="005F3ACD" w:rsidP="003869B0">
            <w:pPr>
              <w:spacing w:after="0"/>
              <w:jc w:val="center"/>
              <w:rPr>
                <w:rFonts w:ascii="Calibri" w:hAnsi="Calibri" w:cs="Arial"/>
                <w:b/>
                <w:sz w:val="18"/>
                <w:szCs w:val="20"/>
              </w:rPr>
            </w:pPr>
            <w:r>
              <w:rPr>
                <w:rFonts w:ascii="Calibri" w:hAnsi="Calibri" w:cs="Arial"/>
                <w:b/>
                <w:sz w:val="18"/>
                <w:szCs w:val="20"/>
              </w:rPr>
              <w:t>Responsible Parties</w:t>
            </w:r>
          </w:p>
        </w:tc>
        <w:tc>
          <w:tcPr>
            <w:tcW w:w="3404" w:type="dxa"/>
            <w:gridSpan w:val="4"/>
            <w:shd w:val="clear" w:color="auto" w:fill="FFFF99"/>
          </w:tcPr>
          <w:p w:rsidR="005F3ACD" w:rsidRPr="009347F9" w:rsidRDefault="005F3ACD" w:rsidP="003869B0">
            <w:pPr>
              <w:pStyle w:val="Heading2"/>
              <w:jc w:val="center"/>
              <w:rPr>
                <w:rFonts w:ascii="Calibri" w:hAnsi="Calibri" w:cs="Arial"/>
                <w:sz w:val="18"/>
                <w:szCs w:val="20"/>
              </w:rPr>
            </w:pPr>
            <w:r w:rsidRPr="009347F9">
              <w:rPr>
                <w:rFonts w:ascii="Calibri" w:hAnsi="Calibri" w:cs="Arial"/>
                <w:sz w:val="18"/>
                <w:szCs w:val="20"/>
              </w:rPr>
              <w:t>PLANNED BUDGET</w:t>
            </w:r>
          </w:p>
        </w:tc>
      </w:tr>
      <w:tr w:rsidR="005F3ACD" w:rsidRPr="00D86849">
        <w:trPr>
          <w:cantSplit/>
          <w:trHeight w:val="51"/>
        </w:trPr>
        <w:tc>
          <w:tcPr>
            <w:tcW w:w="4581" w:type="dxa"/>
            <w:vMerge/>
            <w:shd w:val="clear" w:color="auto" w:fill="FFFF99"/>
          </w:tcPr>
          <w:p w:rsidR="005F3ACD" w:rsidRDefault="005F3ACD" w:rsidP="003869B0">
            <w:pPr>
              <w:spacing w:after="0"/>
              <w:jc w:val="center"/>
              <w:rPr>
                <w:rFonts w:ascii="Calibri" w:hAnsi="Calibri" w:cs="Arial"/>
                <w:b/>
                <w:sz w:val="18"/>
                <w:szCs w:val="20"/>
              </w:rPr>
            </w:pPr>
          </w:p>
        </w:tc>
        <w:tc>
          <w:tcPr>
            <w:tcW w:w="4395" w:type="dxa"/>
            <w:vMerge/>
            <w:shd w:val="clear" w:color="auto" w:fill="FFFF99"/>
          </w:tcPr>
          <w:p w:rsidR="005F3ACD" w:rsidRDefault="005F3ACD" w:rsidP="003869B0">
            <w:pPr>
              <w:spacing w:after="0"/>
              <w:jc w:val="center"/>
              <w:rPr>
                <w:rFonts w:ascii="Calibri" w:hAnsi="Calibri" w:cs="Arial"/>
                <w:b/>
                <w:sz w:val="18"/>
                <w:szCs w:val="20"/>
              </w:rPr>
            </w:pPr>
          </w:p>
        </w:tc>
        <w:tc>
          <w:tcPr>
            <w:tcW w:w="1275" w:type="dxa"/>
            <w:gridSpan w:val="4"/>
            <w:vMerge/>
            <w:shd w:val="clear" w:color="auto" w:fill="FFFF99"/>
          </w:tcPr>
          <w:p w:rsidR="005F3ACD" w:rsidRDefault="005F3ACD" w:rsidP="003869B0">
            <w:pPr>
              <w:spacing w:after="0"/>
              <w:jc w:val="center"/>
              <w:rPr>
                <w:rFonts w:ascii="Calibri" w:hAnsi="Calibri" w:cs="Arial"/>
                <w:b/>
                <w:sz w:val="18"/>
                <w:szCs w:val="20"/>
              </w:rPr>
            </w:pPr>
          </w:p>
        </w:tc>
        <w:tc>
          <w:tcPr>
            <w:tcW w:w="1275" w:type="dxa"/>
            <w:vMerge/>
            <w:shd w:val="clear" w:color="auto" w:fill="FFFF99"/>
          </w:tcPr>
          <w:p w:rsidR="005F3ACD" w:rsidRDefault="005F3ACD" w:rsidP="003869B0">
            <w:pPr>
              <w:spacing w:after="0"/>
              <w:jc w:val="center"/>
              <w:rPr>
                <w:rFonts w:ascii="Calibri" w:hAnsi="Calibri" w:cs="Arial"/>
                <w:b/>
                <w:sz w:val="18"/>
                <w:szCs w:val="20"/>
              </w:rPr>
            </w:pPr>
          </w:p>
        </w:tc>
        <w:tc>
          <w:tcPr>
            <w:tcW w:w="915" w:type="dxa"/>
            <w:shd w:val="clear" w:color="auto" w:fill="FFFF99"/>
          </w:tcPr>
          <w:p w:rsidR="005F3ACD" w:rsidRPr="009347F9" w:rsidRDefault="005F3ACD" w:rsidP="003869B0">
            <w:pPr>
              <w:pStyle w:val="Heading2"/>
              <w:rPr>
                <w:rFonts w:ascii="Calibri" w:hAnsi="Calibri" w:cs="Arial"/>
                <w:sz w:val="18"/>
                <w:szCs w:val="20"/>
              </w:rPr>
            </w:pPr>
          </w:p>
        </w:tc>
        <w:tc>
          <w:tcPr>
            <w:tcW w:w="1495" w:type="dxa"/>
            <w:gridSpan w:val="2"/>
            <w:shd w:val="clear" w:color="auto" w:fill="FFFF99"/>
          </w:tcPr>
          <w:p w:rsidR="005F3ACD" w:rsidRPr="009347F9" w:rsidRDefault="005F3ACD" w:rsidP="003869B0">
            <w:pPr>
              <w:pStyle w:val="Heading2"/>
              <w:jc w:val="center"/>
              <w:rPr>
                <w:rFonts w:ascii="Calibri" w:hAnsi="Calibri" w:cs="Arial"/>
                <w:sz w:val="18"/>
                <w:szCs w:val="20"/>
              </w:rPr>
            </w:pPr>
          </w:p>
        </w:tc>
        <w:tc>
          <w:tcPr>
            <w:tcW w:w="994" w:type="dxa"/>
            <w:shd w:val="clear" w:color="auto" w:fill="FFFF99"/>
          </w:tcPr>
          <w:p w:rsidR="005F3ACD" w:rsidRPr="009347F9" w:rsidRDefault="005F3ACD" w:rsidP="003869B0">
            <w:pPr>
              <w:pStyle w:val="Heading2"/>
              <w:jc w:val="center"/>
              <w:rPr>
                <w:rFonts w:ascii="Calibri" w:hAnsi="Calibri" w:cs="Arial"/>
                <w:sz w:val="18"/>
                <w:szCs w:val="20"/>
              </w:rPr>
            </w:pPr>
          </w:p>
        </w:tc>
      </w:tr>
      <w:tr w:rsidR="005F3ACD" w:rsidRPr="00D86849">
        <w:trPr>
          <w:trHeight w:val="90"/>
        </w:trPr>
        <w:tc>
          <w:tcPr>
            <w:tcW w:w="4581" w:type="dxa"/>
          </w:tcPr>
          <w:p w:rsidR="005F3ACD" w:rsidRPr="00D86849" w:rsidRDefault="005F3ACD" w:rsidP="003869B0">
            <w:pPr>
              <w:spacing w:after="0"/>
              <w:rPr>
                <w:rFonts w:ascii="Calibri" w:hAnsi="Calibri"/>
                <w:b/>
                <w:sz w:val="18"/>
              </w:rPr>
            </w:pPr>
            <w:r w:rsidRPr="00D86849">
              <w:rPr>
                <w:rFonts w:ascii="Calibri" w:hAnsi="Calibri"/>
                <w:b/>
                <w:sz w:val="18"/>
                <w:szCs w:val="22"/>
              </w:rPr>
              <w:t>Output 1:</w:t>
            </w:r>
            <w:r w:rsidRPr="00D86849">
              <w:rPr>
                <w:rFonts w:ascii="Calibri" w:hAnsi="Calibri"/>
                <w:b/>
                <w:sz w:val="18"/>
              </w:rPr>
              <w:t xml:space="preserve"> The GoI Plan for Security Sector Reform is developed and the cooperation and coordination mechanisms required for its implementation are established, in line with the measures set out in the National Security Strategy (NSS):</w:t>
            </w:r>
          </w:p>
          <w:p w:rsidR="005F3ACD" w:rsidRPr="00D86849" w:rsidRDefault="005F3ACD" w:rsidP="003869B0">
            <w:pPr>
              <w:spacing w:after="0"/>
              <w:rPr>
                <w:rFonts w:ascii="Calibri" w:hAnsi="Calibri"/>
                <w:b/>
                <w:sz w:val="18"/>
                <w:szCs w:val="22"/>
              </w:rPr>
            </w:pPr>
          </w:p>
          <w:p w:rsidR="005F3ACD" w:rsidRPr="00D86849" w:rsidRDefault="005F3ACD" w:rsidP="003869B0">
            <w:pPr>
              <w:spacing w:after="0"/>
              <w:rPr>
                <w:rFonts w:ascii="Calibri" w:hAnsi="Calibri"/>
                <w:bCs/>
                <w:sz w:val="18"/>
                <w:szCs w:val="20"/>
                <w:lang w:val="en-US"/>
              </w:rPr>
            </w:pPr>
            <w:r w:rsidRPr="00D86849">
              <w:rPr>
                <w:rFonts w:ascii="Calibri" w:hAnsi="Calibri"/>
                <w:sz w:val="18"/>
                <w:szCs w:val="20"/>
              </w:rPr>
              <w:t xml:space="preserve">1.1 </w:t>
            </w:r>
            <w:r w:rsidRPr="00D86849">
              <w:rPr>
                <w:rFonts w:ascii="Calibri" w:hAnsi="Calibri"/>
                <w:b/>
                <w:sz w:val="18"/>
                <w:szCs w:val="20"/>
              </w:rPr>
              <w:t>Baseline:</w:t>
            </w:r>
            <w:r w:rsidRPr="00D86849">
              <w:rPr>
                <w:rFonts w:ascii="Calibri" w:hAnsi="Calibri"/>
                <w:bCs/>
                <w:sz w:val="18"/>
                <w:szCs w:val="20"/>
                <w:lang w:val="en-US"/>
              </w:rPr>
              <w:t xml:space="preserve"> SSR Committee established but lacking capacity</w:t>
            </w:r>
          </w:p>
          <w:p w:rsidR="005F3ACD" w:rsidRDefault="005F3ACD" w:rsidP="003869B0">
            <w:pPr>
              <w:spacing w:after="0"/>
              <w:rPr>
                <w:rFonts w:ascii="Calibri" w:hAnsi="Calibri"/>
                <w:bCs/>
                <w:sz w:val="18"/>
                <w:szCs w:val="20"/>
                <w:lang w:val="en-US"/>
              </w:rPr>
            </w:pPr>
            <w:r w:rsidRPr="00D86849">
              <w:rPr>
                <w:rFonts w:ascii="Calibri" w:hAnsi="Calibri"/>
                <w:sz w:val="18"/>
                <w:szCs w:val="20"/>
              </w:rPr>
              <w:t xml:space="preserve">1.1 </w:t>
            </w:r>
            <w:r w:rsidRPr="00D86849">
              <w:rPr>
                <w:rFonts w:ascii="Calibri" w:hAnsi="Calibri"/>
                <w:b/>
                <w:sz w:val="18"/>
                <w:szCs w:val="20"/>
              </w:rPr>
              <w:t>Indicators</w:t>
            </w:r>
            <w:r w:rsidRPr="00D86849">
              <w:rPr>
                <w:rFonts w:ascii="Calibri" w:hAnsi="Calibri"/>
                <w:sz w:val="18"/>
                <w:szCs w:val="20"/>
              </w:rPr>
              <w:t>:</w:t>
            </w:r>
            <w:r w:rsidRPr="00D86849">
              <w:rPr>
                <w:rFonts w:ascii="Calibri" w:hAnsi="Calibri"/>
                <w:bCs/>
                <w:sz w:val="18"/>
                <w:szCs w:val="20"/>
                <w:lang w:val="en-US"/>
              </w:rPr>
              <w:t xml:space="preserve"> SSR committee has an established platform mechanism and leads SSR discussions for both government and relevant external stakeholders</w:t>
            </w:r>
          </w:p>
          <w:p w:rsidR="005F3ACD" w:rsidRPr="00D86849" w:rsidRDefault="005F3ACD" w:rsidP="003869B0">
            <w:pPr>
              <w:spacing w:after="0"/>
              <w:rPr>
                <w:rFonts w:ascii="Calibri" w:hAnsi="Calibri"/>
                <w:bCs/>
                <w:sz w:val="18"/>
                <w:szCs w:val="20"/>
                <w:lang w:val="en-US"/>
              </w:rPr>
            </w:pPr>
            <w:r w:rsidRPr="00D86849">
              <w:rPr>
                <w:rFonts w:ascii="Calibri" w:hAnsi="Calibri"/>
                <w:sz w:val="18"/>
                <w:szCs w:val="20"/>
              </w:rPr>
              <w:t xml:space="preserve">1.1 </w:t>
            </w:r>
            <w:r>
              <w:rPr>
                <w:rFonts w:ascii="Calibri" w:hAnsi="Calibri"/>
                <w:sz w:val="18"/>
                <w:szCs w:val="20"/>
              </w:rPr>
              <w:t>By Dec 2015, t</w:t>
            </w:r>
            <w:r w:rsidRPr="00D86849">
              <w:rPr>
                <w:rFonts w:ascii="Calibri" w:hAnsi="Calibri"/>
                <w:bCs/>
                <w:sz w:val="18"/>
                <w:szCs w:val="20"/>
                <w:lang w:val="en-US"/>
              </w:rPr>
              <w:t>he SSR Committee meets regularly (2-4 weeks) and has held at least 10 consultations with government and non-government stakeholders to raise awareness of SSR and GoI efforts in this context</w:t>
            </w:r>
          </w:p>
          <w:p w:rsidR="005F3ACD" w:rsidRPr="00D86849" w:rsidRDefault="005F3ACD" w:rsidP="003869B0">
            <w:pPr>
              <w:spacing w:after="0"/>
              <w:rPr>
                <w:rFonts w:ascii="Calibri" w:hAnsi="Calibri"/>
                <w:bCs/>
                <w:sz w:val="18"/>
                <w:szCs w:val="20"/>
                <w:lang w:val="en-US"/>
              </w:rPr>
            </w:pPr>
          </w:p>
          <w:p w:rsidR="005F3ACD" w:rsidRPr="00D86849" w:rsidRDefault="005F3ACD" w:rsidP="003869B0">
            <w:pPr>
              <w:spacing w:after="0"/>
              <w:rPr>
                <w:rFonts w:ascii="Calibri" w:hAnsi="Calibri"/>
                <w:bCs/>
                <w:sz w:val="18"/>
                <w:szCs w:val="20"/>
                <w:lang w:val="en-US"/>
              </w:rPr>
            </w:pPr>
            <w:r w:rsidRPr="00D86849">
              <w:rPr>
                <w:rFonts w:ascii="Calibri" w:hAnsi="Calibri"/>
                <w:bCs/>
                <w:sz w:val="18"/>
                <w:szCs w:val="20"/>
                <w:lang w:val="en-US"/>
              </w:rPr>
              <w:t xml:space="preserve">1.2 </w:t>
            </w:r>
            <w:r w:rsidRPr="00D86849">
              <w:rPr>
                <w:rFonts w:ascii="Calibri" w:hAnsi="Calibri"/>
                <w:b/>
                <w:bCs/>
                <w:sz w:val="18"/>
                <w:szCs w:val="20"/>
                <w:lang w:val="en-US"/>
              </w:rPr>
              <w:t>Baseline:</w:t>
            </w:r>
            <w:r w:rsidRPr="00D86849">
              <w:rPr>
                <w:rFonts w:ascii="Calibri" w:hAnsi="Calibri"/>
                <w:bCs/>
                <w:sz w:val="18"/>
                <w:szCs w:val="20"/>
                <w:lang w:val="en-US"/>
              </w:rPr>
              <w:t xml:space="preserve"> Absence of existing GoI action plan for reform of the security sector in Iraq</w:t>
            </w:r>
          </w:p>
          <w:p w:rsidR="005F3ACD" w:rsidRDefault="005F3ACD" w:rsidP="003869B0">
            <w:pPr>
              <w:spacing w:after="0"/>
              <w:rPr>
                <w:rFonts w:ascii="Calibri" w:hAnsi="Calibri"/>
                <w:bCs/>
                <w:sz w:val="18"/>
                <w:szCs w:val="20"/>
                <w:lang w:val="en-US"/>
              </w:rPr>
            </w:pPr>
            <w:r w:rsidRPr="00D86849">
              <w:rPr>
                <w:rFonts w:ascii="Calibri" w:hAnsi="Calibri"/>
                <w:bCs/>
                <w:sz w:val="18"/>
                <w:szCs w:val="20"/>
                <w:lang w:val="en-US"/>
              </w:rPr>
              <w:t xml:space="preserve">1.2 </w:t>
            </w:r>
            <w:r w:rsidRPr="00D86849">
              <w:rPr>
                <w:rFonts w:ascii="Calibri" w:hAnsi="Calibri"/>
                <w:b/>
                <w:bCs/>
                <w:sz w:val="18"/>
                <w:szCs w:val="20"/>
                <w:lang w:val="en-US"/>
              </w:rPr>
              <w:t xml:space="preserve">Indicator: </w:t>
            </w:r>
            <w:r w:rsidRPr="00D86849">
              <w:rPr>
                <w:rFonts w:ascii="Calibri" w:hAnsi="Calibri"/>
                <w:bCs/>
                <w:sz w:val="18"/>
                <w:szCs w:val="20"/>
                <w:lang w:val="en-US"/>
              </w:rPr>
              <w:t xml:space="preserve">GoI SSR Plan developed by the SSR Committee through extensive internal and external consultations </w:t>
            </w:r>
          </w:p>
          <w:p w:rsidR="005F3ACD" w:rsidRPr="00D86849" w:rsidRDefault="005F3ACD" w:rsidP="003869B0">
            <w:pPr>
              <w:spacing w:after="0"/>
              <w:rPr>
                <w:rFonts w:ascii="Calibri" w:hAnsi="Calibri"/>
                <w:b/>
                <w:bCs/>
                <w:sz w:val="18"/>
                <w:szCs w:val="20"/>
                <w:lang w:val="en-US"/>
              </w:rPr>
            </w:pPr>
            <w:r w:rsidRPr="00D86849">
              <w:rPr>
                <w:rFonts w:ascii="Calibri" w:hAnsi="Calibri"/>
                <w:sz w:val="18"/>
                <w:szCs w:val="20"/>
              </w:rPr>
              <w:t>1.2</w:t>
            </w:r>
            <w:r w:rsidRPr="00D86849">
              <w:rPr>
                <w:rFonts w:ascii="Calibri" w:hAnsi="Calibri"/>
                <w:bCs/>
                <w:sz w:val="18"/>
                <w:szCs w:val="20"/>
                <w:lang w:val="en-US"/>
              </w:rPr>
              <w:t xml:space="preserve"> A first draft of the GoI SSR Plan is developed by SSR Committee with NSC oversight and consultation</w:t>
            </w:r>
          </w:p>
          <w:p w:rsidR="005F3ACD" w:rsidRPr="00D86849" w:rsidRDefault="005F3ACD" w:rsidP="003869B0">
            <w:pPr>
              <w:spacing w:after="0"/>
              <w:rPr>
                <w:rFonts w:ascii="Calibri" w:hAnsi="Calibri"/>
                <w:bCs/>
                <w:sz w:val="18"/>
                <w:szCs w:val="20"/>
                <w:lang w:val="en-US"/>
              </w:rPr>
            </w:pPr>
          </w:p>
          <w:p w:rsidR="005F3ACD" w:rsidRPr="00D86849" w:rsidRDefault="005F3ACD" w:rsidP="003869B0">
            <w:pPr>
              <w:spacing w:after="0"/>
              <w:rPr>
                <w:rFonts w:ascii="Calibri" w:hAnsi="Calibri"/>
                <w:b/>
                <w:bCs/>
                <w:sz w:val="18"/>
                <w:szCs w:val="20"/>
                <w:lang w:val="en-US"/>
              </w:rPr>
            </w:pPr>
            <w:r w:rsidRPr="00D86849">
              <w:rPr>
                <w:rFonts w:ascii="Calibri" w:hAnsi="Calibri"/>
                <w:bCs/>
                <w:sz w:val="18"/>
                <w:szCs w:val="20"/>
                <w:lang w:val="en-US"/>
              </w:rPr>
              <w:t xml:space="preserve">1.3 </w:t>
            </w:r>
            <w:r w:rsidRPr="00D86849">
              <w:rPr>
                <w:rFonts w:ascii="Calibri" w:hAnsi="Calibri"/>
                <w:b/>
                <w:bCs/>
                <w:sz w:val="18"/>
                <w:szCs w:val="20"/>
                <w:lang w:val="en-US"/>
              </w:rPr>
              <w:t>Baseline</w:t>
            </w:r>
          </w:p>
          <w:p w:rsidR="005F3ACD" w:rsidRPr="00D86849" w:rsidRDefault="005F3ACD" w:rsidP="003869B0">
            <w:pPr>
              <w:spacing w:after="0"/>
              <w:rPr>
                <w:rFonts w:ascii="Calibri" w:hAnsi="Calibri"/>
                <w:bCs/>
                <w:sz w:val="18"/>
                <w:szCs w:val="20"/>
                <w:lang w:val="en-US"/>
              </w:rPr>
            </w:pPr>
            <w:r w:rsidRPr="00D86849">
              <w:rPr>
                <w:rFonts w:ascii="Calibri" w:hAnsi="Calibri"/>
                <w:bCs/>
                <w:sz w:val="18"/>
                <w:szCs w:val="20"/>
                <w:lang w:val="en-US"/>
              </w:rPr>
              <w:t>Absence of GoI capacity to conduct baseline assessments and mapping exercises of the Iraqi security sector and its existing capacities</w:t>
            </w:r>
          </w:p>
          <w:p w:rsidR="005F3ACD" w:rsidRPr="00D86849" w:rsidRDefault="005F3ACD" w:rsidP="003869B0">
            <w:pPr>
              <w:spacing w:after="0"/>
              <w:rPr>
                <w:rFonts w:ascii="Calibri" w:hAnsi="Calibri"/>
                <w:b/>
                <w:bCs/>
                <w:sz w:val="18"/>
                <w:szCs w:val="20"/>
                <w:lang w:val="en-US"/>
              </w:rPr>
            </w:pPr>
            <w:r w:rsidRPr="00D86849">
              <w:rPr>
                <w:rFonts w:ascii="Calibri" w:hAnsi="Calibri"/>
                <w:b/>
                <w:bCs/>
                <w:sz w:val="18"/>
                <w:szCs w:val="20"/>
                <w:lang w:val="en-US"/>
              </w:rPr>
              <w:t>1.3 Indicator</w:t>
            </w:r>
          </w:p>
          <w:p w:rsidR="005F3ACD" w:rsidRDefault="005F3ACD" w:rsidP="003869B0">
            <w:pPr>
              <w:spacing w:after="0"/>
              <w:rPr>
                <w:rFonts w:ascii="Calibri" w:hAnsi="Calibri"/>
                <w:bCs/>
                <w:sz w:val="18"/>
                <w:szCs w:val="20"/>
                <w:lang w:val="en-US"/>
              </w:rPr>
            </w:pPr>
            <w:r w:rsidRPr="00D86849">
              <w:rPr>
                <w:rFonts w:ascii="Calibri" w:hAnsi="Calibri"/>
                <w:bCs/>
                <w:sz w:val="18"/>
                <w:szCs w:val="20"/>
                <w:lang w:val="en-US"/>
              </w:rPr>
              <w:t>SSR Committee has relevant capacity to design and conduct continuous internal assessments and mapping of the Iraq security sector</w:t>
            </w:r>
          </w:p>
          <w:p w:rsidR="005F3ACD" w:rsidRPr="00D86849" w:rsidRDefault="005F3ACD" w:rsidP="003869B0">
            <w:pPr>
              <w:spacing w:after="0"/>
              <w:rPr>
                <w:rFonts w:ascii="Calibri" w:hAnsi="Calibri"/>
                <w:bCs/>
                <w:sz w:val="18"/>
                <w:szCs w:val="20"/>
                <w:lang w:val="en-US"/>
              </w:rPr>
            </w:pPr>
            <w:r w:rsidRPr="00D86849">
              <w:rPr>
                <w:rFonts w:ascii="Calibri" w:hAnsi="Calibri"/>
                <w:sz w:val="18"/>
                <w:szCs w:val="20"/>
              </w:rPr>
              <w:t xml:space="preserve">1.3 </w:t>
            </w:r>
            <w:r w:rsidRPr="00D86849">
              <w:rPr>
                <w:rFonts w:ascii="Calibri" w:hAnsi="Calibri"/>
                <w:bCs/>
                <w:sz w:val="18"/>
                <w:szCs w:val="20"/>
                <w:lang w:val="en-US"/>
              </w:rPr>
              <w:t>SSR Committee conducts an initial assessment of the Iraqi security sector by September 2015 and is able to engage in a process of continual assessment.  Results of assessment is used to inform the development of the SSR Plan</w:t>
            </w:r>
          </w:p>
          <w:p w:rsidR="005F3ACD" w:rsidRPr="00D86849" w:rsidRDefault="005F3ACD" w:rsidP="003869B0">
            <w:pPr>
              <w:spacing w:after="0"/>
              <w:rPr>
                <w:rFonts w:ascii="Calibri" w:hAnsi="Calibri"/>
                <w:bCs/>
                <w:sz w:val="18"/>
                <w:szCs w:val="20"/>
                <w:lang w:val="en-US"/>
              </w:rPr>
            </w:pPr>
          </w:p>
          <w:p w:rsidR="005F3ACD" w:rsidRPr="00D86849" w:rsidRDefault="005F3ACD" w:rsidP="003869B0">
            <w:pPr>
              <w:spacing w:after="0"/>
              <w:rPr>
                <w:rFonts w:ascii="Calibri" w:hAnsi="Calibri"/>
                <w:b/>
                <w:bCs/>
                <w:sz w:val="18"/>
                <w:szCs w:val="20"/>
                <w:lang w:val="en-US"/>
              </w:rPr>
            </w:pPr>
            <w:r w:rsidRPr="00D86849">
              <w:rPr>
                <w:rFonts w:ascii="Calibri" w:hAnsi="Calibri"/>
                <w:bCs/>
                <w:sz w:val="18"/>
                <w:szCs w:val="20"/>
                <w:lang w:val="en-US"/>
              </w:rPr>
              <w:t xml:space="preserve">1.4 </w:t>
            </w:r>
            <w:r w:rsidRPr="00D86849">
              <w:rPr>
                <w:rFonts w:ascii="Calibri" w:hAnsi="Calibri"/>
                <w:b/>
                <w:bCs/>
                <w:sz w:val="18"/>
                <w:szCs w:val="20"/>
                <w:lang w:val="en-US"/>
              </w:rPr>
              <w:t>Baseline</w:t>
            </w:r>
          </w:p>
          <w:p w:rsidR="005F3ACD" w:rsidRPr="00D86849" w:rsidRDefault="005F3ACD" w:rsidP="003869B0">
            <w:pPr>
              <w:spacing w:after="0"/>
              <w:rPr>
                <w:rFonts w:ascii="Calibri" w:hAnsi="Calibri"/>
                <w:bCs/>
                <w:sz w:val="18"/>
                <w:szCs w:val="20"/>
                <w:lang w:val="en-US"/>
              </w:rPr>
            </w:pPr>
            <w:r w:rsidRPr="00D86849">
              <w:rPr>
                <w:rFonts w:ascii="Calibri" w:hAnsi="Calibri"/>
                <w:bCs/>
                <w:sz w:val="18"/>
                <w:szCs w:val="20"/>
                <w:lang w:val="en-US"/>
              </w:rPr>
              <w:t>Few or no efforts to advocate for or to inform provincial government structures of activities related to reform of the Iraqi security sector</w:t>
            </w:r>
          </w:p>
          <w:p w:rsidR="005F3ACD" w:rsidRPr="00D86849" w:rsidRDefault="005F3ACD" w:rsidP="003869B0">
            <w:pPr>
              <w:spacing w:after="0"/>
              <w:rPr>
                <w:rFonts w:ascii="Calibri" w:hAnsi="Calibri"/>
                <w:b/>
                <w:bCs/>
                <w:sz w:val="18"/>
                <w:szCs w:val="20"/>
                <w:lang w:val="en-US"/>
              </w:rPr>
            </w:pPr>
            <w:r w:rsidRPr="00D86849">
              <w:rPr>
                <w:rFonts w:ascii="Calibri" w:hAnsi="Calibri"/>
                <w:b/>
                <w:bCs/>
                <w:sz w:val="18"/>
                <w:szCs w:val="20"/>
                <w:lang w:val="en-US"/>
              </w:rPr>
              <w:t>1.4 Indicator</w:t>
            </w:r>
          </w:p>
          <w:p w:rsidR="005F3ACD" w:rsidRDefault="005F3ACD" w:rsidP="003869B0">
            <w:pPr>
              <w:spacing w:after="0"/>
              <w:rPr>
                <w:rFonts w:ascii="Calibri" w:hAnsi="Calibri"/>
                <w:bCs/>
                <w:sz w:val="18"/>
                <w:szCs w:val="20"/>
                <w:lang w:val="en-US"/>
              </w:rPr>
            </w:pPr>
            <w:r w:rsidRPr="00D86849">
              <w:rPr>
                <w:rFonts w:ascii="Calibri" w:hAnsi="Calibri"/>
                <w:bCs/>
                <w:sz w:val="18"/>
                <w:szCs w:val="20"/>
                <w:lang w:val="en-US"/>
              </w:rPr>
              <w:t>Close engagement with provinces to build support of GoI SSR efforts and to ensure their inputs are considered within the SSR Plan</w:t>
            </w:r>
          </w:p>
          <w:p w:rsidR="005F3ACD" w:rsidRPr="00F9251D" w:rsidRDefault="005F3ACD" w:rsidP="003869B0">
            <w:pPr>
              <w:spacing w:after="0"/>
              <w:rPr>
                <w:rFonts w:ascii="Calibri" w:hAnsi="Calibri"/>
                <w:bCs/>
                <w:sz w:val="18"/>
                <w:szCs w:val="20"/>
                <w:lang w:val="en-US"/>
              </w:rPr>
            </w:pPr>
            <w:r w:rsidRPr="00D86849">
              <w:rPr>
                <w:rFonts w:ascii="Calibri" w:hAnsi="Calibri"/>
                <w:bCs/>
                <w:sz w:val="18"/>
                <w:szCs w:val="20"/>
                <w:lang w:val="en-US"/>
              </w:rPr>
              <w:t xml:space="preserve">1.4 Establishment of mechanisms for the ONSA and the SSR Committee to regularly (every 4-6 weeks) consult and coordinate with governorates on SSR </w:t>
            </w:r>
          </w:p>
        </w:tc>
        <w:tc>
          <w:tcPr>
            <w:tcW w:w="4395" w:type="dxa"/>
          </w:tcPr>
          <w:p w:rsidR="005F3ACD" w:rsidRPr="00D86849" w:rsidRDefault="005F3ACD" w:rsidP="003869B0">
            <w:pPr>
              <w:spacing w:after="0"/>
              <w:rPr>
                <w:rFonts w:ascii="Calibri" w:hAnsi="Calibri"/>
                <w:sz w:val="18"/>
                <w:szCs w:val="20"/>
              </w:rPr>
            </w:pPr>
            <w:r>
              <w:rPr>
                <w:rFonts w:ascii="Calibri" w:hAnsi="Calibri"/>
                <w:sz w:val="18"/>
                <w:szCs w:val="20"/>
              </w:rPr>
              <w:t>1.1.1</w:t>
            </w:r>
            <w:r w:rsidRPr="00D86849">
              <w:rPr>
                <w:rFonts w:ascii="Calibri" w:hAnsi="Calibri"/>
                <w:sz w:val="18"/>
                <w:szCs w:val="20"/>
              </w:rPr>
              <w:t xml:space="preserve"> On site training and capacity development of the SSR Committee by senior adviser</w:t>
            </w:r>
          </w:p>
          <w:p w:rsidR="005F3ACD" w:rsidRDefault="005F3ACD" w:rsidP="003869B0">
            <w:pPr>
              <w:spacing w:after="0"/>
              <w:rPr>
                <w:rFonts w:ascii="Calibri" w:hAnsi="Calibri"/>
                <w:sz w:val="18"/>
                <w:szCs w:val="20"/>
              </w:rPr>
            </w:pPr>
            <w:r w:rsidRPr="00A65572">
              <w:rPr>
                <w:rFonts w:ascii="Calibri" w:hAnsi="Calibri"/>
                <w:b/>
                <w:sz w:val="18"/>
                <w:szCs w:val="20"/>
              </w:rPr>
              <w:sym w:font="Wingdings" w:char="F0E0"/>
            </w:r>
            <w:r>
              <w:rPr>
                <w:rFonts w:ascii="Calibri" w:hAnsi="Calibri"/>
                <w:b/>
                <w:sz w:val="18"/>
                <w:szCs w:val="20"/>
              </w:rPr>
              <w:t xml:space="preserve"> </w:t>
            </w:r>
            <w:r>
              <w:rPr>
                <w:rFonts w:ascii="Calibri" w:hAnsi="Calibri"/>
                <w:sz w:val="18"/>
                <w:szCs w:val="20"/>
              </w:rPr>
              <w:t>By June 2015, the Senior Adviser has been recruited and has conducted study session</w:t>
            </w:r>
          </w:p>
          <w:p w:rsidR="005F3ACD" w:rsidRDefault="005F3ACD" w:rsidP="003869B0">
            <w:pPr>
              <w:spacing w:after="0"/>
              <w:rPr>
                <w:rFonts w:ascii="Calibri" w:hAnsi="Calibri"/>
                <w:sz w:val="18"/>
                <w:szCs w:val="20"/>
              </w:rPr>
            </w:pPr>
            <w:r w:rsidRPr="00A65572">
              <w:rPr>
                <w:rFonts w:ascii="Calibri" w:hAnsi="Calibri"/>
                <w:sz w:val="18"/>
                <w:szCs w:val="20"/>
              </w:rPr>
              <w:sym w:font="Wingdings" w:char="F0E0"/>
            </w:r>
            <w:r>
              <w:rPr>
                <w:rFonts w:ascii="Calibri" w:hAnsi="Calibri"/>
                <w:sz w:val="18"/>
                <w:szCs w:val="20"/>
              </w:rPr>
              <w:t xml:space="preserve"> Regular working sessions for SSR Committee</w:t>
            </w:r>
          </w:p>
          <w:p w:rsidR="005F3ACD" w:rsidRPr="00A65572" w:rsidRDefault="005F3ACD" w:rsidP="003869B0">
            <w:pPr>
              <w:spacing w:after="0"/>
              <w:rPr>
                <w:rFonts w:ascii="Calibri" w:hAnsi="Calibri"/>
                <w:sz w:val="18"/>
                <w:szCs w:val="20"/>
              </w:rPr>
            </w:pPr>
            <w:r w:rsidRPr="004B6237">
              <w:rPr>
                <w:rFonts w:ascii="Calibri" w:hAnsi="Calibri"/>
                <w:sz w:val="18"/>
                <w:szCs w:val="20"/>
              </w:rPr>
              <w:sym w:font="Wingdings" w:char="F0E0"/>
            </w:r>
            <w:r>
              <w:rPr>
                <w:rFonts w:ascii="Calibri" w:hAnsi="Calibri"/>
                <w:sz w:val="18"/>
                <w:szCs w:val="20"/>
              </w:rPr>
              <w:t xml:space="preserve"> One Away Day implemented for SSR Committee and NSC Committee </w:t>
            </w:r>
          </w:p>
          <w:p w:rsidR="005F3ACD" w:rsidRPr="00D86849" w:rsidRDefault="005F3ACD" w:rsidP="003869B0">
            <w:pPr>
              <w:spacing w:after="0"/>
              <w:rPr>
                <w:rFonts w:ascii="Calibri" w:hAnsi="Calibri"/>
                <w:sz w:val="18"/>
                <w:szCs w:val="20"/>
              </w:rPr>
            </w:pPr>
          </w:p>
          <w:p w:rsidR="005F3ACD" w:rsidRPr="00D86849" w:rsidRDefault="005F3ACD" w:rsidP="003869B0">
            <w:pPr>
              <w:pStyle w:val="Header"/>
              <w:spacing w:after="0"/>
              <w:rPr>
                <w:rFonts w:ascii="Calibri" w:hAnsi="Calibri"/>
                <w:sz w:val="18"/>
                <w:szCs w:val="20"/>
              </w:rPr>
            </w:pPr>
            <w:r>
              <w:rPr>
                <w:rFonts w:ascii="Calibri" w:hAnsi="Calibri"/>
                <w:sz w:val="18"/>
                <w:szCs w:val="20"/>
              </w:rPr>
              <w:t>1.2.1</w:t>
            </w:r>
            <w:r w:rsidRPr="00D86849">
              <w:rPr>
                <w:rFonts w:ascii="Calibri" w:hAnsi="Calibri"/>
                <w:sz w:val="18"/>
                <w:szCs w:val="20"/>
              </w:rPr>
              <w:t xml:space="preserve"> Provision of senior technical advice and strategic guidance to develop SSR Plan in line with NSS</w:t>
            </w:r>
          </w:p>
          <w:p w:rsidR="005F3ACD" w:rsidRDefault="005F3ACD" w:rsidP="003869B0">
            <w:pPr>
              <w:pStyle w:val="ListParagraph"/>
              <w:ind w:left="0"/>
              <w:contextualSpacing/>
              <w:jc w:val="both"/>
              <w:rPr>
                <w:rFonts w:ascii="Calibri" w:hAnsi="Calibri"/>
                <w:sz w:val="18"/>
                <w:szCs w:val="20"/>
              </w:rPr>
            </w:pPr>
            <w:r w:rsidRPr="00B006A8">
              <w:rPr>
                <w:rFonts w:ascii="Calibri" w:hAnsi="Calibri"/>
                <w:sz w:val="18"/>
                <w:szCs w:val="20"/>
              </w:rPr>
              <w:sym w:font="Wingdings" w:char="F0E0"/>
            </w:r>
            <w:r>
              <w:rPr>
                <w:rFonts w:ascii="Calibri" w:hAnsi="Calibri"/>
                <w:sz w:val="18"/>
                <w:szCs w:val="20"/>
              </w:rPr>
              <w:t xml:space="preserve"> Drafting sessions</w:t>
            </w:r>
          </w:p>
          <w:p w:rsidR="005F3ACD" w:rsidRDefault="005F3ACD" w:rsidP="003869B0">
            <w:pPr>
              <w:pStyle w:val="ListParagraph"/>
              <w:ind w:left="0"/>
              <w:contextualSpacing/>
              <w:jc w:val="both"/>
              <w:rPr>
                <w:rFonts w:ascii="Calibri" w:hAnsi="Calibri"/>
                <w:sz w:val="18"/>
                <w:szCs w:val="20"/>
              </w:rPr>
            </w:pPr>
            <w:r w:rsidRPr="004B6237">
              <w:rPr>
                <w:rFonts w:ascii="Calibri" w:hAnsi="Calibri"/>
                <w:sz w:val="18"/>
                <w:szCs w:val="20"/>
              </w:rPr>
              <w:sym w:font="Wingdings" w:char="F0E0"/>
            </w:r>
            <w:r>
              <w:rPr>
                <w:rFonts w:ascii="Calibri" w:hAnsi="Calibri"/>
                <w:sz w:val="18"/>
                <w:szCs w:val="20"/>
              </w:rPr>
              <w:t xml:space="preserve"> Inter-governmental consultations</w:t>
            </w:r>
          </w:p>
          <w:p w:rsidR="005F3ACD" w:rsidRDefault="005F3ACD" w:rsidP="003869B0">
            <w:pPr>
              <w:pStyle w:val="ListParagraph"/>
              <w:ind w:left="0"/>
              <w:contextualSpacing/>
              <w:jc w:val="both"/>
              <w:rPr>
                <w:rFonts w:ascii="Calibri" w:hAnsi="Calibri"/>
                <w:sz w:val="18"/>
                <w:szCs w:val="20"/>
              </w:rPr>
            </w:pPr>
            <w:r w:rsidRPr="00D312AE">
              <w:rPr>
                <w:rFonts w:ascii="Calibri" w:hAnsi="Calibri"/>
                <w:sz w:val="18"/>
                <w:szCs w:val="20"/>
              </w:rPr>
              <w:sym w:font="Wingdings" w:char="F0E0"/>
            </w:r>
            <w:r>
              <w:rPr>
                <w:rFonts w:ascii="Calibri" w:hAnsi="Calibri"/>
                <w:sz w:val="18"/>
                <w:szCs w:val="20"/>
              </w:rPr>
              <w:t xml:space="preserve">IASSRTF mission </w:t>
            </w:r>
          </w:p>
          <w:p w:rsidR="005F3ACD" w:rsidRDefault="005F3ACD" w:rsidP="003869B0">
            <w:pPr>
              <w:pStyle w:val="ListParagraph"/>
              <w:ind w:left="0"/>
              <w:contextualSpacing/>
              <w:jc w:val="both"/>
              <w:rPr>
                <w:rFonts w:ascii="Calibri" w:hAnsi="Calibri"/>
                <w:sz w:val="18"/>
                <w:szCs w:val="20"/>
              </w:rPr>
            </w:pPr>
          </w:p>
          <w:p w:rsidR="005F3ACD" w:rsidRDefault="005F3ACD" w:rsidP="003869B0">
            <w:pPr>
              <w:pStyle w:val="ListParagraph"/>
              <w:ind w:left="0"/>
              <w:contextualSpacing/>
              <w:jc w:val="both"/>
              <w:rPr>
                <w:rFonts w:ascii="Calibri" w:hAnsi="Calibri"/>
                <w:sz w:val="18"/>
                <w:szCs w:val="20"/>
              </w:rPr>
            </w:pPr>
            <w:r>
              <w:rPr>
                <w:rFonts w:ascii="Calibri" w:hAnsi="Calibri"/>
                <w:sz w:val="18"/>
                <w:szCs w:val="20"/>
              </w:rPr>
              <w:t xml:space="preserve">1.2.2 </w:t>
            </w:r>
            <w:r w:rsidRPr="00D86849">
              <w:rPr>
                <w:rFonts w:ascii="Calibri" w:hAnsi="Calibri"/>
                <w:sz w:val="18"/>
                <w:szCs w:val="20"/>
              </w:rPr>
              <w:t>Facilitate a consultative process for internal and external stakeholders on SSR to deconflict and harmonise efforts</w:t>
            </w:r>
          </w:p>
          <w:p w:rsidR="005F3ACD" w:rsidRPr="00D86849" w:rsidRDefault="005F3ACD" w:rsidP="003869B0">
            <w:pPr>
              <w:spacing w:after="0"/>
              <w:rPr>
                <w:rFonts w:ascii="Calibri" w:hAnsi="Calibri"/>
                <w:sz w:val="18"/>
                <w:szCs w:val="20"/>
              </w:rPr>
            </w:pPr>
            <w:r w:rsidRPr="00B006A8">
              <w:rPr>
                <w:rFonts w:ascii="Calibri" w:hAnsi="Calibri"/>
                <w:sz w:val="18"/>
                <w:szCs w:val="20"/>
              </w:rPr>
              <w:sym w:font="Wingdings" w:char="F0E0"/>
            </w:r>
            <w:r>
              <w:rPr>
                <w:rFonts w:ascii="Calibri" w:hAnsi="Calibri"/>
                <w:sz w:val="18"/>
                <w:szCs w:val="20"/>
              </w:rPr>
              <w:t xml:space="preserve"> </w:t>
            </w:r>
            <w:r w:rsidRPr="00D86849">
              <w:rPr>
                <w:rFonts w:ascii="Calibri" w:hAnsi="Calibri"/>
                <w:sz w:val="18"/>
                <w:szCs w:val="20"/>
              </w:rPr>
              <w:t xml:space="preserve">Stakeholder consultations in Baghdad </w:t>
            </w:r>
          </w:p>
          <w:p w:rsidR="005F3ACD" w:rsidRDefault="005F3ACD" w:rsidP="003869B0">
            <w:pPr>
              <w:pStyle w:val="ListParagraph"/>
              <w:ind w:left="0"/>
              <w:contextualSpacing/>
              <w:jc w:val="both"/>
              <w:rPr>
                <w:rFonts w:ascii="Calibri" w:hAnsi="Calibri"/>
                <w:sz w:val="18"/>
                <w:szCs w:val="20"/>
              </w:rPr>
            </w:pPr>
          </w:p>
          <w:p w:rsidR="005F3ACD" w:rsidRDefault="005F3ACD" w:rsidP="003869B0">
            <w:pPr>
              <w:pStyle w:val="Header"/>
              <w:tabs>
                <w:tab w:val="num" w:pos="432"/>
              </w:tabs>
              <w:spacing w:after="0"/>
              <w:rPr>
                <w:rFonts w:ascii="Calibri" w:hAnsi="Calibri"/>
                <w:sz w:val="18"/>
                <w:szCs w:val="20"/>
              </w:rPr>
            </w:pPr>
            <w:r>
              <w:rPr>
                <w:rFonts w:ascii="Calibri" w:hAnsi="Calibri"/>
                <w:sz w:val="18"/>
                <w:szCs w:val="20"/>
              </w:rPr>
              <w:t>1.3.1</w:t>
            </w:r>
            <w:r w:rsidRPr="00D86849">
              <w:rPr>
                <w:rFonts w:ascii="Calibri" w:hAnsi="Calibri"/>
                <w:sz w:val="18"/>
                <w:szCs w:val="20"/>
              </w:rPr>
              <w:t>: Develop criteria, standards and methodology on conduct of comprehensive assessments of the security sector</w:t>
            </w:r>
          </w:p>
          <w:p w:rsidR="005F3ACD" w:rsidRDefault="005F3ACD" w:rsidP="003869B0">
            <w:pPr>
              <w:pStyle w:val="Header"/>
              <w:tabs>
                <w:tab w:val="num" w:pos="432"/>
              </w:tabs>
              <w:spacing w:after="0"/>
              <w:rPr>
                <w:rFonts w:ascii="Calibri" w:hAnsi="Calibri"/>
                <w:sz w:val="18"/>
                <w:szCs w:val="20"/>
              </w:rPr>
            </w:pPr>
            <w:r w:rsidRPr="00B006A8">
              <w:rPr>
                <w:rFonts w:ascii="Calibri" w:hAnsi="Calibri"/>
                <w:sz w:val="18"/>
                <w:szCs w:val="20"/>
              </w:rPr>
              <w:sym w:font="Wingdings" w:char="F0E0"/>
            </w:r>
            <w:r>
              <w:rPr>
                <w:rFonts w:ascii="Calibri" w:hAnsi="Calibri"/>
                <w:sz w:val="18"/>
                <w:szCs w:val="20"/>
              </w:rPr>
              <w:t xml:space="preserve"> Capacity development on gap analyses and critical evaluations</w:t>
            </w:r>
          </w:p>
          <w:p w:rsidR="005F3ACD" w:rsidRDefault="005F3ACD" w:rsidP="003869B0">
            <w:pPr>
              <w:pStyle w:val="Header"/>
              <w:tabs>
                <w:tab w:val="num" w:pos="432"/>
              </w:tabs>
              <w:spacing w:after="0"/>
              <w:rPr>
                <w:rFonts w:ascii="Calibri" w:hAnsi="Calibri"/>
                <w:sz w:val="18"/>
                <w:szCs w:val="20"/>
              </w:rPr>
            </w:pPr>
            <w:r w:rsidRPr="004B6237">
              <w:rPr>
                <w:rFonts w:ascii="Calibri" w:hAnsi="Calibri"/>
                <w:sz w:val="18"/>
                <w:szCs w:val="20"/>
              </w:rPr>
              <w:sym w:font="Wingdings" w:char="F0E0"/>
            </w:r>
            <w:r>
              <w:rPr>
                <w:rFonts w:ascii="Calibri" w:hAnsi="Calibri"/>
                <w:sz w:val="18"/>
                <w:szCs w:val="20"/>
              </w:rPr>
              <w:t xml:space="preserve"> Training sessions on monitoring and evaluation</w:t>
            </w:r>
          </w:p>
          <w:p w:rsidR="005F3ACD" w:rsidRDefault="005F3ACD" w:rsidP="003869B0">
            <w:pPr>
              <w:pStyle w:val="Header"/>
              <w:tabs>
                <w:tab w:val="num" w:pos="432"/>
              </w:tabs>
              <w:spacing w:after="0"/>
              <w:rPr>
                <w:rFonts w:ascii="Calibri" w:hAnsi="Calibri"/>
                <w:sz w:val="18"/>
                <w:szCs w:val="20"/>
              </w:rPr>
            </w:pPr>
            <w:r w:rsidRPr="004B6237">
              <w:rPr>
                <w:rFonts w:ascii="Calibri" w:hAnsi="Calibri"/>
                <w:sz w:val="18"/>
                <w:szCs w:val="20"/>
              </w:rPr>
              <w:sym w:font="Wingdings" w:char="F0E0"/>
            </w:r>
            <w:r>
              <w:rPr>
                <w:rFonts w:ascii="Calibri" w:hAnsi="Calibri"/>
                <w:sz w:val="18"/>
                <w:szCs w:val="20"/>
              </w:rPr>
              <w:t xml:space="preserve"> Inter-governmental consultations</w:t>
            </w:r>
          </w:p>
          <w:p w:rsidR="005F3ACD" w:rsidRPr="00B006A8" w:rsidRDefault="005F3ACD" w:rsidP="003869B0">
            <w:pPr>
              <w:pStyle w:val="Header"/>
              <w:spacing w:after="0"/>
              <w:rPr>
                <w:rFonts w:ascii="Calibri" w:hAnsi="Calibri"/>
                <w:sz w:val="18"/>
                <w:szCs w:val="20"/>
              </w:rPr>
            </w:pPr>
            <w:r w:rsidRPr="004B6237">
              <w:rPr>
                <w:rFonts w:ascii="Calibri" w:hAnsi="Calibri"/>
                <w:sz w:val="18"/>
                <w:szCs w:val="20"/>
              </w:rPr>
              <w:sym w:font="Wingdings" w:char="F0E0"/>
            </w:r>
            <w:r>
              <w:rPr>
                <w:rFonts w:ascii="Calibri" w:hAnsi="Calibri"/>
                <w:sz w:val="18"/>
                <w:szCs w:val="20"/>
              </w:rPr>
              <w:t xml:space="preserve"> R</w:t>
            </w:r>
            <w:r w:rsidRPr="00B006A8">
              <w:rPr>
                <w:rFonts w:ascii="Calibri" w:hAnsi="Calibri"/>
                <w:sz w:val="18"/>
                <w:szCs w:val="20"/>
              </w:rPr>
              <w:t>egular working sessions to develop criteria and undertake assessments</w:t>
            </w:r>
          </w:p>
          <w:p w:rsidR="005F3ACD" w:rsidRDefault="005F3ACD" w:rsidP="003869B0">
            <w:pPr>
              <w:pStyle w:val="ListParagraph"/>
              <w:ind w:left="0"/>
              <w:contextualSpacing/>
              <w:jc w:val="both"/>
              <w:rPr>
                <w:rFonts w:ascii="Calibri" w:hAnsi="Calibri"/>
                <w:sz w:val="18"/>
                <w:szCs w:val="20"/>
              </w:rPr>
            </w:pPr>
          </w:p>
          <w:p w:rsidR="005F3ACD" w:rsidRDefault="005F3ACD" w:rsidP="003869B0">
            <w:pPr>
              <w:pStyle w:val="Header"/>
              <w:spacing w:after="0"/>
              <w:rPr>
                <w:rFonts w:ascii="Calibri" w:hAnsi="Calibri"/>
                <w:sz w:val="18"/>
                <w:szCs w:val="20"/>
              </w:rPr>
            </w:pPr>
            <w:r>
              <w:rPr>
                <w:rFonts w:ascii="Calibri" w:hAnsi="Calibri"/>
                <w:sz w:val="18"/>
                <w:szCs w:val="20"/>
              </w:rPr>
              <w:t>1.4.1</w:t>
            </w:r>
            <w:r w:rsidRPr="00D86849">
              <w:rPr>
                <w:rFonts w:ascii="Calibri" w:hAnsi="Calibri"/>
                <w:sz w:val="18"/>
                <w:szCs w:val="20"/>
              </w:rPr>
              <w:t xml:space="preserve"> Establish engagement mechanisms with Governorates on development of the SSR Plan and its implementation</w:t>
            </w:r>
          </w:p>
          <w:p w:rsidR="005F3ACD" w:rsidRPr="00D86849" w:rsidRDefault="005F3ACD" w:rsidP="003869B0">
            <w:pPr>
              <w:pStyle w:val="Header"/>
              <w:spacing w:after="0"/>
              <w:rPr>
                <w:rFonts w:ascii="Calibri" w:hAnsi="Calibri"/>
                <w:sz w:val="18"/>
                <w:szCs w:val="20"/>
              </w:rPr>
            </w:pPr>
            <w:r w:rsidRPr="003D1E81">
              <w:rPr>
                <w:rFonts w:ascii="Calibri" w:hAnsi="Calibri"/>
                <w:sz w:val="18"/>
                <w:szCs w:val="20"/>
              </w:rPr>
              <w:sym w:font="Wingdings" w:char="F0E0"/>
            </w:r>
            <w:r>
              <w:rPr>
                <w:rFonts w:ascii="Calibri" w:hAnsi="Calibri"/>
                <w:sz w:val="18"/>
                <w:szCs w:val="20"/>
              </w:rPr>
              <w:t xml:space="preserve"> Capacity building and training on SSR for members of the Provincial Council</w:t>
            </w:r>
          </w:p>
          <w:p w:rsidR="005F3ACD" w:rsidRPr="00D86849" w:rsidRDefault="005F3ACD" w:rsidP="003869B0">
            <w:pPr>
              <w:pStyle w:val="Header"/>
              <w:spacing w:after="0"/>
              <w:rPr>
                <w:rFonts w:ascii="Calibri" w:hAnsi="Calibri"/>
                <w:sz w:val="18"/>
                <w:szCs w:val="20"/>
              </w:rPr>
            </w:pPr>
            <w:r w:rsidRPr="00B006A8">
              <w:rPr>
                <w:rFonts w:ascii="Calibri" w:hAnsi="Calibri"/>
                <w:sz w:val="18"/>
                <w:szCs w:val="20"/>
              </w:rPr>
              <w:sym w:font="Wingdings" w:char="F0E0"/>
            </w:r>
            <w:r>
              <w:rPr>
                <w:rFonts w:ascii="Calibri" w:hAnsi="Calibri"/>
                <w:sz w:val="18"/>
                <w:szCs w:val="20"/>
              </w:rPr>
              <w:t xml:space="preserve"> C</w:t>
            </w:r>
            <w:r w:rsidRPr="00D86849">
              <w:rPr>
                <w:rFonts w:ascii="Calibri" w:hAnsi="Calibri"/>
                <w:sz w:val="18"/>
                <w:szCs w:val="20"/>
              </w:rPr>
              <w:t>onsultations in Baghdad</w:t>
            </w:r>
          </w:p>
          <w:p w:rsidR="005F3ACD" w:rsidRDefault="005F3ACD" w:rsidP="003869B0">
            <w:pPr>
              <w:pStyle w:val="ListParagraph"/>
              <w:ind w:left="0"/>
              <w:contextualSpacing/>
              <w:jc w:val="both"/>
              <w:rPr>
                <w:rFonts w:ascii="Calibri" w:hAnsi="Calibri"/>
                <w:sz w:val="18"/>
                <w:szCs w:val="20"/>
              </w:rPr>
            </w:pPr>
            <w:r w:rsidRPr="00B006A8">
              <w:rPr>
                <w:rFonts w:ascii="Calibri" w:hAnsi="Calibri"/>
                <w:sz w:val="18"/>
                <w:szCs w:val="20"/>
              </w:rPr>
              <w:sym w:font="Wingdings" w:char="F0E0"/>
            </w:r>
            <w:r>
              <w:rPr>
                <w:rFonts w:ascii="Calibri" w:hAnsi="Calibri"/>
                <w:sz w:val="18"/>
                <w:szCs w:val="20"/>
              </w:rPr>
              <w:t xml:space="preserve"> </w:t>
            </w:r>
            <w:r w:rsidRPr="00D86849">
              <w:rPr>
                <w:rFonts w:ascii="Calibri" w:hAnsi="Calibri"/>
                <w:sz w:val="18"/>
                <w:szCs w:val="20"/>
              </w:rPr>
              <w:t>Consultations in Provinces</w:t>
            </w:r>
          </w:p>
          <w:p w:rsidR="005F3ACD" w:rsidRDefault="005F3ACD" w:rsidP="003869B0">
            <w:pPr>
              <w:pStyle w:val="ListParagraph"/>
              <w:ind w:left="0"/>
              <w:contextualSpacing/>
              <w:jc w:val="both"/>
              <w:rPr>
                <w:rFonts w:ascii="Calibri" w:hAnsi="Calibri"/>
                <w:sz w:val="18"/>
                <w:szCs w:val="20"/>
              </w:rPr>
            </w:pPr>
          </w:p>
          <w:p w:rsidR="005F3ACD" w:rsidRPr="00D86849" w:rsidRDefault="005F3ACD" w:rsidP="003869B0">
            <w:pPr>
              <w:spacing w:after="0"/>
              <w:rPr>
                <w:rFonts w:ascii="Calibri" w:hAnsi="Calibri"/>
                <w:bCs/>
                <w:sz w:val="18"/>
                <w:szCs w:val="20"/>
                <w:lang w:val="en-US"/>
              </w:rPr>
            </w:pPr>
          </w:p>
          <w:p w:rsidR="005F3ACD" w:rsidRDefault="005F3ACD" w:rsidP="003869B0">
            <w:pPr>
              <w:spacing w:after="0"/>
              <w:rPr>
                <w:rFonts w:ascii="Calibri" w:hAnsi="Calibri"/>
                <w:b/>
                <w:sz w:val="18"/>
                <w:szCs w:val="20"/>
              </w:rPr>
            </w:pPr>
          </w:p>
          <w:p w:rsidR="005F3ACD" w:rsidRDefault="005F3ACD" w:rsidP="003869B0">
            <w:pPr>
              <w:spacing w:after="0"/>
              <w:rPr>
                <w:rFonts w:ascii="Calibri" w:hAnsi="Calibri"/>
                <w:b/>
                <w:sz w:val="18"/>
                <w:szCs w:val="20"/>
              </w:rPr>
            </w:pPr>
          </w:p>
          <w:p w:rsidR="005F3ACD" w:rsidRDefault="005F3ACD" w:rsidP="003869B0">
            <w:pPr>
              <w:spacing w:after="0"/>
              <w:rPr>
                <w:rFonts w:ascii="Calibri" w:hAnsi="Calibri"/>
                <w:b/>
                <w:sz w:val="18"/>
                <w:szCs w:val="20"/>
              </w:rPr>
            </w:pPr>
          </w:p>
          <w:p w:rsidR="005F3ACD" w:rsidRDefault="005F3ACD" w:rsidP="003869B0">
            <w:pPr>
              <w:spacing w:after="0"/>
              <w:rPr>
                <w:rFonts w:ascii="Calibri" w:hAnsi="Calibri"/>
                <w:b/>
                <w:sz w:val="18"/>
                <w:szCs w:val="20"/>
              </w:rPr>
            </w:pPr>
          </w:p>
          <w:p w:rsidR="005F3ACD" w:rsidRDefault="005F3ACD" w:rsidP="003869B0">
            <w:pPr>
              <w:spacing w:after="0"/>
              <w:rPr>
                <w:rFonts w:ascii="Calibri" w:hAnsi="Calibri"/>
                <w:b/>
                <w:sz w:val="18"/>
                <w:szCs w:val="20"/>
              </w:rPr>
            </w:pPr>
          </w:p>
          <w:p w:rsidR="005F3ACD" w:rsidRDefault="005F3ACD" w:rsidP="003869B0">
            <w:pPr>
              <w:spacing w:after="0"/>
              <w:rPr>
                <w:rFonts w:ascii="Calibri" w:hAnsi="Calibri"/>
                <w:b/>
                <w:sz w:val="18"/>
                <w:szCs w:val="20"/>
              </w:rPr>
            </w:pPr>
          </w:p>
          <w:p w:rsidR="005F3ACD" w:rsidRDefault="005F3ACD" w:rsidP="003869B0">
            <w:pPr>
              <w:spacing w:after="0"/>
              <w:rPr>
                <w:rFonts w:ascii="Calibri" w:hAnsi="Calibri"/>
                <w:b/>
                <w:sz w:val="18"/>
                <w:szCs w:val="20"/>
              </w:rPr>
            </w:pPr>
          </w:p>
          <w:p w:rsidR="005F3ACD" w:rsidRDefault="005F3ACD" w:rsidP="003869B0">
            <w:pPr>
              <w:spacing w:after="0"/>
              <w:rPr>
                <w:rFonts w:ascii="Calibri" w:hAnsi="Calibri"/>
                <w:b/>
                <w:sz w:val="18"/>
                <w:szCs w:val="20"/>
              </w:rPr>
            </w:pPr>
          </w:p>
          <w:p w:rsidR="005F3ACD" w:rsidRDefault="005F3ACD" w:rsidP="003869B0">
            <w:pPr>
              <w:spacing w:after="0"/>
              <w:rPr>
                <w:rFonts w:ascii="Calibri" w:hAnsi="Calibri"/>
                <w:b/>
                <w:sz w:val="18"/>
                <w:szCs w:val="20"/>
              </w:rPr>
            </w:pPr>
          </w:p>
          <w:p w:rsidR="005F3ACD" w:rsidRDefault="005F3ACD" w:rsidP="003869B0">
            <w:pPr>
              <w:spacing w:after="0"/>
              <w:rPr>
                <w:rFonts w:ascii="Calibri" w:hAnsi="Calibri"/>
                <w:b/>
                <w:sz w:val="18"/>
                <w:szCs w:val="20"/>
              </w:rPr>
            </w:pPr>
          </w:p>
          <w:p w:rsidR="005F3ACD" w:rsidRPr="00D86849" w:rsidRDefault="005F3ACD" w:rsidP="003869B0">
            <w:pPr>
              <w:spacing w:after="0"/>
              <w:rPr>
                <w:rFonts w:ascii="Calibri" w:hAnsi="Calibri"/>
                <w:i/>
                <w:sz w:val="18"/>
                <w:szCs w:val="20"/>
              </w:rPr>
            </w:pPr>
          </w:p>
        </w:tc>
        <w:tc>
          <w:tcPr>
            <w:tcW w:w="318" w:type="dxa"/>
            <w:shd w:val="clear" w:color="auto" w:fill="BFBFBF" w:themeFill="background1" w:themeFillShade="BF"/>
          </w:tcPr>
          <w:p w:rsidR="005F3ACD" w:rsidRPr="00D86849" w:rsidRDefault="005F3ACD" w:rsidP="003869B0">
            <w:pPr>
              <w:rPr>
                <w:rFonts w:ascii="Calibri" w:hAnsi="Calibri"/>
                <w:i/>
                <w:sz w:val="18"/>
                <w:szCs w:val="20"/>
              </w:rPr>
            </w:pPr>
          </w:p>
        </w:tc>
        <w:tc>
          <w:tcPr>
            <w:tcW w:w="319" w:type="dxa"/>
          </w:tcPr>
          <w:p w:rsidR="005F3ACD" w:rsidRDefault="005F3ACD" w:rsidP="003869B0">
            <w:pPr>
              <w:rPr>
                <w:rFonts w:ascii="Calibri" w:hAnsi="Calibri"/>
                <w:i/>
                <w:sz w:val="18"/>
                <w:szCs w:val="20"/>
              </w:rPr>
            </w:pPr>
            <w:r>
              <w:rPr>
                <w:rFonts w:ascii="Calibri" w:hAnsi="Calibri"/>
                <w:i/>
                <w:sz w:val="18"/>
                <w:szCs w:val="20"/>
              </w:rPr>
              <w:t>X</w:t>
            </w: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r>
              <w:rPr>
                <w:rFonts w:ascii="Calibri" w:hAnsi="Calibri"/>
                <w:i/>
                <w:sz w:val="18"/>
                <w:szCs w:val="20"/>
              </w:rPr>
              <w:t>X</w:t>
            </w: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r>
              <w:rPr>
                <w:rFonts w:ascii="Calibri" w:hAnsi="Calibri"/>
                <w:i/>
                <w:sz w:val="18"/>
                <w:szCs w:val="20"/>
              </w:rPr>
              <w:t>X</w:t>
            </w: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Pr="00D86849" w:rsidRDefault="005F3ACD" w:rsidP="003869B0">
            <w:pPr>
              <w:rPr>
                <w:rFonts w:ascii="Calibri" w:hAnsi="Calibri"/>
                <w:i/>
                <w:sz w:val="18"/>
                <w:szCs w:val="20"/>
              </w:rPr>
            </w:pPr>
            <w:r>
              <w:rPr>
                <w:rFonts w:ascii="Calibri" w:hAnsi="Calibri"/>
                <w:i/>
                <w:sz w:val="18"/>
                <w:szCs w:val="20"/>
              </w:rPr>
              <w:t>X</w:t>
            </w:r>
          </w:p>
        </w:tc>
        <w:tc>
          <w:tcPr>
            <w:tcW w:w="319" w:type="dxa"/>
          </w:tcPr>
          <w:p w:rsidR="005F3ACD" w:rsidRDefault="005F3ACD" w:rsidP="003869B0">
            <w:pPr>
              <w:rPr>
                <w:rFonts w:ascii="Calibri" w:hAnsi="Calibri"/>
                <w:i/>
                <w:sz w:val="18"/>
                <w:szCs w:val="20"/>
              </w:rPr>
            </w:pPr>
            <w:r>
              <w:rPr>
                <w:rFonts w:ascii="Calibri" w:hAnsi="Calibri"/>
                <w:i/>
                <w:sz w:val="18"/>
                <w:szCs w:val="20"/>
              </w:rPr>
              <w:t>X</w:t>
            </w: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r>
              <w:rPr>
                <w:rFonts w:ascii="Calibri" w:hAnsi="Calibri"/>
                <w:i/>
                <w:sz w:val="18"/>
                <w:szCs w:val="20"/>
              </w:rPr>
              <w:t>X</w:t>
            </w: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r>
              <w:rPr>
                <w:rFonts w:ascii="Calibri" w:hAnsi="Calibri"/>
                <w:i/>
                <w:sz w:val="18"/>
                <w:szCs w:val="20"/>
              </w:rPr>
              <w:t>X</w:t>
            </w: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r>
              <w:rPr>
                <w:rFonts w:ascii="Calibri" w:hAnsi="Calibri"/>
                <w:i/>
                <w:sz w:val="18"/>
                <w:szCs w:val="20"/>
              </w:rPr>
              <w:t>X</w:t>
            </w: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Pr="00D86849" w:rsidRDefault="005F3ACD" w:rsidP="003869B0">
            <w:pPr>
              <w:rPr>
                <w:rFonts w:ascii="Calibri" w:hAnsi="Calibri"/>
                <w:i/>
                <w:sz w:val="18"/>
                <w:szCs w:val="20"/>
              </w:rPr>
            </w:pPr>
            <w:r>
              <w:rPr>
                <w:rFonts w:ascii="Calibri" w:hAnsi="Calibri"/>
                <w:i/>
                <w:sz w:val="18"/>
                <w:szCs w:val="20"/>
              </w:rPr>
              <w:t>X</w:t>
            </w:r>
          </w:p>
        </w:tc>
        <w:tc>
          <w:tcPr>
            <w:tcW w:w="319" w:type="dxa"/>
          </w:tcPr>
          <w:p w:rsidR="005F3ACD" w:rsidRDefault="005F3ACD" w:rsidP="003869B0">
            <w:pPr>
              <w:rPr>
                <w:rFonts w:ascii="Calibri" w:hAnsi="Calibri"/>
                <w:i/>
                <w:sz w:val="18"/>
                <w:szCs w:val="20"/>
              </w:rPr>
            </w:pPr>
            <w:r>
              <w:rPr>
                <w:rFonts w:ascii="Calibri" w:hAnsi="Calibri"/>
                <w:i/>
                <w:sz w:val="18"/>
                <w:szCs w:val="20"/>
              </w:rPr>
              <w:t>X</w:t>
            </w: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r>
              <w:rPr>
                <w:rFonts w:ascii="Calibri" w:hAnsi="Calibri"/>
                <w:i/>
                <w:sz w:val="18"/>
                <w:szCs w:val="20"/>
              </w:rPr>
              <w:t>X</w:t>
            </w: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r>
              <w:rPr>
                <w:rFonts w:ascii="Calibri" w:hAnsi="Calibri"/>
                <w:i/>
                <w:sz w:val="18"/>
                <w:szCs w:val="20"/>
              </w:rPr>
              <w:t>X</w:t>
            </w: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r>
              <w:rPr>
                <w:rFonts w:ascii="Calibri" w:hAnsi="Calibri"/>
                <w:i/>
                <w:sz w:val="18"/>
                <w:szCs w:val="20"/>
              </w:rPr>
              <w:t>X</w:t>
            </w: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Default="005F3ACD" w:rsidP="003869B0">
            <w:pPr>
              <w:rPr>
                <w:rFonts w:ascii="Calibri" w:hAnsi="Calibri"/>
                <w:i/>
                <w:sz w:val="18"/>
                <w:szCs w:val="20"/>
              </w:rPr>
            </w:pPr>
          </w:p>
          <w:p w:rsidR="005F3ACD" w:rsidRPr="00D86849" w:rsidRDefault="005F3ACD" w:rsidP="003869B0">
            <w:pPr>
              <w:rPr>
                <w:rFonts w:ascii="Calibri" w:hAnsi="Calibri"/>
                <w:i/>
                <w:sz w:val="18"/>
                <w:szCs w:val="20"/>
              </w:rPr>
            </w:pPr>
            <w:r>
              <w:rPr>
                <w:rFonts w:ascii="Calibri" w:hAnsi="Calibri"/>
                <w:i/>
                <w:sz w:val="18"/>
                <w:szCs w:val="20"/>
              </w:rPr>
              <w:t>X</w:t>
            </w:r>
          </w:p>
        </w:tc>
        <w:tc>
          <w:tcPr>
            <w:tcW w:w="1275" w:type="dxa"/>
            <w:shd w:val="clear" w:color="auto" w:fill="auto"/>
          </w:tcPr>
          <w:p w:rsidR="005F3ACD" w:rsidRPr="00D86849" w:rsidRDefault="005F3ACD" w:rsidP="003869B0">
            <w:pPr>
              <w:rPr>
                <w:rFonts w:ascii="Calibri" w:hAnsi="Calibri"/>
                <w:i/>
                <w:sz w:val="18"/>
                <w:szCs w:val="20"/>
              </w:rPr>
            </w:pPr>
          </w:p>
          <w:p w:rsidR="005F3ACD" w:rsidRPr="00D86849" w:rsidRDefault="005F3ACD" w:rsidP="003869B0">
            <w:pPr>
              <w:pStyle w:val="Header"/>
              <w:spacing w:after="0"/>
              <w:jc w:val="left"/>
              <w:rPr>
                <w:rFonts w:ascii="Calibri" w:hAnsi="Calibri"/>
                <w:i/>
                <w:sz w:val="18"/>
                <w:szCs w:val="20"/>
              </w:rPr>
            </w:pPr>
            <w:r w:rsidRPr="00D86849">
              <w:rPr>
                <w:rFonts w:ascii="Calibri" w:hAnsi="Calibri"/>
                <w:i/>
                <w:sz w:val="18"/>
                <w:szCs w:val="20"/>
              </w:rPr>
              <w:t>UNDP, ONSA</w:t>
            </w:r>
          </w:p>
        </w:tc>
        <w:tc>
          <w:tcPr>
            <w:tcW w:w="915" w:type="dxa"/>
          </w:tcPr>
          <w:p w:rsidR="005F3ACD" w:rsidRPr="00D86849" w:rsidRDefault="005F3ACD" w:rsidP="003869B0">
            <w:pPr>
              <w:spacing w:after="0"/>
              <w:jc w:val="left"/>
              <w:rPr>
                <w:rFonts w:ascii="Calibri" w:hAnsi="Calibri"/>
                <w:i/>
                <w:sz w:val="18"/>
                <w:szCs w:val="20"/>
              </w:rPr>
            </w:pPr>
          </w:p>
          <w:p w:rsidR="005F3ACD" w:rsidRPr="00D86849" w:rsidRDefault="005F3ACD" w:rsidP="003869B0">
            <w:pPr>
              <w:spacing w:after="0"/>
              <w:jc w:val="left"/>
              <w:rPr>
                <w:rFonts w:ascii="Calibri" w:hAnsi="Calibri"/>
                <w:i/>
                <w:sz w:val="18"/>
                <w:szCs w:val="20"/>
              </w:rPr>
            </w:pPr>
            <w:r>
              <w:rPr>
                <w:rFonts w:ascii="Calibri" w:hAnsi="Calibri"/>
                <w:i/>
                <w:sz w:val="18"/>
                <w:szCs w:val="20"/>
              </w:rPr>
              <w:t xml:space="preserve"> Donor</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Pr>
                <w:rFonts w:ascii="Calibri" w:hAnsi="Calibri"/>
                <w:i/>
                <w:sz w:val="18"/>
                <w:szCs w:val="20"/>
              </w:rPr>
              <w:t xml:space="preserve"> </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tc>
        <w:tc>
          <w:tcPr>
            <w:tcW w:w="1495" w:type="dxa"/>
            <w:gridSpan w:val="2"/>
          </w:tcPr>
          <w:p w:rsidR="005F3ACD" w:rsidRPr="00D86849"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sidRPr="00D86849">
              <w:rPr>
                <w:rFonts w:ascii="Calibri" w:hAnsi="Calibri"/>
                <w:i/>
                <w:sz w:val="18"/>
                <w:szCs w:val="20"/>
              </w:rPr>
              <w:t>Consultan</w:t>
            </w:r>
            <w:r>
              <w:rPr>
                <w:rFonts w:ascii="Calibri" w:hAnsi="Calibri"/>
                <w:i/>
                <w:sz w:val="18"/>
                <w:szCs w:val="20"/>
              </w:rPr>
              <w:t>ts/ Advisory Services (71405)</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Pr>
                <w:rFonts w:ascii="Calibri" w:hAnsi="Calibri"/>
                <w:i/>
                <w:sz w:val="18"/>
                <w:szCs w:val="20"/>
              </w:rPr>
              <w:t>Workshops and</w:t>
            </w:r>
            <w:r w:rsidRPr="00D86849">
              <w:rPr>
                <w:rFonts w:ascii="Calibri" w:hAnsi="Calibri"/>
                <w:i/>
                <w:sz w:val="18"/>
                <w:szCs w:val="20"/>
              </w:rPr>
              <w:t xml:space="preserve"> Trainings</w:t>
            </w:r>
            <w:r>
              <w:rPr>
                <w:rFonts w:ascii="Calibri" w:hAnsi="Calibri"/>
                <w:i/>
                <w:sz w:val="18"/>
                <w:szCs w:val="20"/>
              </w:rPr>
              <w:t xml:space="preserve"> (75709)</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Pr>
                <w:rFonts w:ascii="Calibri" w:hAnsi="Calibri"/>
                <w:i/>
                <w:sz w:val="18"/>
                <w:szCs w:val="20"/>
              </w:rPr>
              <w:t xml:space="preserve">Study Tours/ </w:t>
            </w:r>
            <w:r w:rsidRPr="00D86849">
              <w:rPr>
                <w:rFonts w:ascii="Calibri" w:hAnsi="Calibri"/>
                <w:i/>
                <w:sz w:val="18"/>
                <w:szCs w:val="20"/>
              </w:rPr>
              <w:t>Travel/DSA</w:t>
            </w:r>
            <w:r>
              <w:rPr>
                <w:rFonts w:ascii="Calibri" w:hAnsi="Calibri"/>
                <w:i/>
                <w:sz w:val="18"/>
                <w:szCs w:val="20"/>
              </w:rPr>
              <w:t xml:space="preserve"> (71625)</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Pr="00D86849" w:rsidRDefault="005F3ACD" w:rsidP="003869B0">
            <w:pPr>
              <w:spacing w:after="0"/>
              <w:jc w:val="left"/>
              <w:rPr>
                <w:rFonts w:ascii="Calibri" w:hAnsi="Calibri"/>
                <w:i/>
                <w:sz w:val="18"/>
                <w:szCs w:val="20"/>
              </w:rPr>
            </w:pPr>
            <w:r>
              <w:rPr>
                <w:rFonts w:ascii="Calibri" w:hAnsi="Calibri"/>
                <w:i/>
                <w:sz w:val="18"/>
                <w:szCs w:val="20"/>
              </w:rPr>
              <w:t>Consultations (72705)</w:t>
            </w:r>
          </w:p>
          <w:p w:rsidR="005F3ACD" w:rsidRPr="00D86849"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Pr>
                <w:rFonts w:ascii="Calibri" w:hAnsi="Calibri"/>
                <w:i/>
                <w:sz w:val="18"/>
                <w:szCs w:val="20"/>
              </w:rPr>
              <w:t>Contingency</w:t>
            </w:r>
          </w:p>
          <w:p w:rsidR="005F3ACD" w:rsidRDefault="005F3ACD" w:rsidP="003869B0">
            <w:pPr>
              <w:spacing w:after="0"/>
              <w:jc w:val="left"/>
              <w:rPr>
                <w:rFonts w:ascii="Calibri" w:hAnsi="Calibri"/>
                <w:i/>
                <w:sz w:val="18"/>
                <w:szCs w:val="20"/>
              </w:rPr>
            </w:pPr>
          </w:p>
          <w:p w:rsidR="005F3ACD" w:rsidRPr="00D86849" w:rsidRDefault="005F3ACD" w:rsidP="003869B0">
            <w:pPr>
              <w:spacing w:after="0"/>
              <w:jc w:val="left"/>
              <w:rPr>
                <w:rFonts w:ascii="Calibri" w:hAnsi="Calibri"/>
                <w:i/>
                <w:sz w:val="18"/>
                <w:szCs w:val="20"/>
              </w:rPr>
            </w:pPr>
            <w:r>
              <w:rPr>
                <w:rFonts w:ascii="Calibri" w:hAnsi="Calibri"/>
                <w:i/>
                <w:sz w:val="18"/>
                <w:szCs w:val="20"/>
              </w:rPr>
              <w:t>TOTAL</w:t>
            </w:r>
          </w:p>
        </w:tc>
        <w:tc>
          <w:tcPr>
            <w:tcW w:w="994" w:type="dxa"/>
          </w:tcPr>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Pr="00D86849" w:rsidRDefault="001B26EE" w:rsidP="003869B0">
            <w:pPr>
              <w:spacing w:after="0"/>
              <w:jc w:val="left"/>
              <w:rPr>
                <w:rFonts w:ascii="Calibri" w:hAnsi="Calibri"/>
                <w:i/>
                <w:sz w:val="18"/>
                <w:szCs w:val="20"/>
              </w:rPr>
            </w:pPr>
            <w:r>
              <w:rPr>
                <w:rFonts w:ascii="Calibri" w:hAnsi="Calibri"/>
                <w:i/>
                <w:sz w:val="18"/>
                <w:szCs w:val="20"/>
              </w:rPr>
              <w:t>0</w:t>
            </w:r>
          </w:p>
        </w:tc>
      </w:tr>
      <w:tr w:rsidR="005F3ACD" w:rsidRPr="00D86849">
        <w:tc>
          <w:tcPr>
            <w:tcW w:w="4581" w:type="dxa"/>
          </w:tcPr>
          <w:p w:rsidR="005F3ACD" w:rsidRPr="00D86849" w:rsidRDefault="005F3ACD" w:rsidP="003869B0">
            <w:pPr>
              <w:spacing w:after="0"/>
              <w:rPr>
                <w:rFonts w:ascii="Calibri" w:hAnsi="Calibri"/>
                <w:b/>
                <w:sz w:val="18"/>
                <w:szCs w:val="22"/>
              </w:rPr>
            </w:pPr>
            <w:r w:rsidRPr="00D86849">
              <w:rPr>
                <w:rFonts w:ascii="Calibri" w:hAnsi="Calibri"/>
                <w:b/>
                <w:sz w:val="18"/>
                <w:szCs w:val="22"/>
              </w:rPr>
              <w:t xml:space="preserve">Output 2 </w:t>
            </w:r>
            <w:r w:rsidRPr="00D86849">
              <w:rPr>
                <w:rFonts w:ascii="Calibri" w:hAnsi="Calibri"/>
                <w:b/>
                <w:sz w:val="18"/>
                <w:szCs w:val="20"/>
                <w:lang w:val="en-US"/>
              </w:rPr>
              <w:t xml:space="preserve">The democratic oversight capacity of the Security and Defence Committee is strengthened and the Committee plays a more active role in SSR related issues </w:t>
            </w:r>
          </w:p>
          <w:p w:rsidR="005F3ACD" w:rsidRPr="00D86849" w:rsidRDefault="005F3ACD" w:rsidP="003869B0">
            <w:pPr>
              <w:spacing w:after="0"/>
              <w:rPr>
                <w:rFonts w:ascii="Calibri" w:hAnsi="Calibri"/>
                <w:b/>
                <w:sz w:val="18"/>
              </w:rPr>
            </w:pPr>
          </w:p>
          <w:p w:rsidR="005F3ACD" w:rsidRPr="00D86849" w:rsidRDefault="005F3ACD" w:rsidP="003869B0">
            <w:pPr>
              <w:spacing w:after="0"/>
              <w:rPr>
                <w:rFonts w:ascii="Calibri" w:hAnsi="Calibri"/>
                <w:b/>
                <w:sz w:val="18"/>
              </w:rPr>
            </w:pPr>
            <w:r w:rsidRPr="00D86849">
              <w:rPr>
                <w:rFonts w:ascii="Calibri" w:hAnsi="Calibri"/>
                <w:b/>
                <w:sz w:val="18"/>
              </w:rPr>
              <w:t>2.1 Baseline</w:t>
            </w:r>
          </w:p>
          <w:p w:rsidR="005F3ACD" w:rsidRPr="00D86849" w:rsidRDefault="005F3ACD" w:rsidP="003869B0">
            <w:pPr>
              <w:spacing w:after="0"/>
              <w:rPr>
                <w:rFonts w:ascii="Calibri" w:hAnsi="Calibri"/>
                <w:sz w:val="18"/>
              </w:rPr>
            </w:pPr>
            <w:r w:rsidRPr="00D86849">
              <w:rPr>
                <w:rFonts w:ascii="Calibri" w:hAnsi="Calibri"/>
                <w:sz w:val="18"/>
              </w:rPr>
              <w:t>Weak capacity of SD Committee in the fields of legislation and policy development, representation and oversight</w:t>
            </w:r>
          </w:p>
          <w:p w:rsidR="005F3ACD" w:rsidRPr="00D86849" w:rsidRDefault="005F3ACD" w:rsidP="003869B0">
            <w:pPr>
              <w:spacing w:after="0"/>
              <w:rPr>
                <w:rFonts w:ascii="Calibri" w:hAnsi="Calibri"/>
                <w:b/>
                <w:sz w:val="18"/>
              </w:rPr>
            </w:pPr>
            <w:r w:rsidRPr="00D86849">
              <w:rPr>
                <w:rFonts w:ascii="Calibri" w:hAnsi="Calibri"/>
                <w:b/>
                <w:sz w:val="18"/>
              </w:rPr>
              <w:t>2.1 Indicator</w:t>
            </w:r>
          </w:p>
          <w:p w:rsidR="005F3ACD" w:rsidRDefault="005F3ACD" w:rsidP="003869B0">
            <w:pPr>
              <w:spacing w:after="0"/>
              <w:rPr>
                <w:rFonts w:ascii="Calibri" w:hAnsi="Calibri"/>
                <w:sz w:val="18"/>
              </w:rPr>
            </w:pPr>
            <w:r w:rsidRPr="00D86849">
              <w:rPr>
                <w:rFonts w:ascii="Calibri" w:hAnsi="Calibri"/>
                <w:sz w:val="18"/>
              </w:rPr>
              <w:t>Capacity of SD Committee is strengthened in the fields of legislation and policy development, representation and oversight</w:t>
            </w:r>
          </w:p>
          <w:p w:rsidR="005F3ACD" w:rsidRPr="00D86849" w:rsidRDefault="005F3ACD" w:rsidP="003869B0">
            <w:pPr>
              <w:spacing w:after="0"/>
              <w:rPr>
                <w:rFonts w:ascii="Calibri" w:hAnsi="Calibri"/>
                <w:b/>
                <w:sz w:val="18"/>
                <w:szCs w:val="20"/>
              </w:rPr>
            </w:pPr>
            <w:r w:rsidRPr="00D86849">
              <w:rPr>
                <w:rFonts w:ascii="Calibri" w:hAnsi="Calibri"/>
                <w:sz w:val="18"/>
                <w:szCs w:val="20"/>
              </w:rPr>
              <w:t>2.1</w:t>
            </w:r>
            <w:r w:rsidRPr="00D86849">
              <w:rPr>
                <w:rFonts w:ascii="Calibri" w:hAnsi="Calibri"/>
                <w:sz w:val="18"/>
              </w:rPr>
              <w:t xml:space="preserve"> Implementation of the Action Plan for Capacity Development, with a particular focus on those activities related to financial oversight, through provision of technical support and expertise</w:t>
            </w:r>
          </w:p>
          <w:p w:rsidR="005F3ACD" w:rsidRPr="00D86849" w:rsidRDefault="005F3ACD" w:rsidP="003869B0">
            <w:pPr>
              <w:spacing w:after="0"/>
              <w:rPr>
                <w:rFonts w:ascii="Calibri" w:hAnsi="Calibri"/>
                <w:b/>
                <w:sz w:val="18"/>
              </w:rPr>
            </w:pPr>
          </w:p>
          <w:p w:rsidR="005F3ACD" w:rsidRPr="00D86849" w:rsidRDefault="005F3ACD" w:rsidP="003869B0">
            <w:pPr>
              <w:spacing w:after="0"/>
              <w:rPr>
                <w:rFonts w:ascii="Calibri" w:hAnsi="Calibri"/>
                <w:b/>
                <w:sz w:val="18"/>
              </w:rPr>
            </w:pPr>
            <w:r w:rsidRPr="00D86849">
              <w:rPr>
                <w:rFonts w:ascii="Calibri" w:hAnsi="Calibri"/>
                <w:b/>
                <w:sz w:val="18"/>
              </w:rPr>
              <w:t>2.2 Baseline</w:t>
            </w:r>
          </w:p>
          <w:p w:rsidR="005F3ACD" w:rsidRPr="00D86849" w:rsidRDefault="005F3ACD" w:rsidP="003869B0">
            <w:pPr>
              <w:spacing w:after="0"/>
              <w:rPr>
                <w:rFonts w:ascii="Calibri" w:hAnsi="Calibri"/>
                <w:sz w:val="18"/>
              </w:rPr>
            </w:pPr>
            <w:r w:rsidRPr="00D86849">
              <w:rPr>
                <w:rFonts w:ascii="Calibri" w:hAnsi="Calibri"/>
                <w:sz w:val="18"/>
              </w:rPr>
              <w:t>Little to no engagement with other national parliaments in the field of defence and security. Suitable parliamentary partners have yet to be identified</w:t>
            </w:r>
          </w:p>
          <w:p w:rsidR="005F3ACD" w:rsidRPr="00D86849" w:rsidRDefault="005F3ACD" w:rsidP="003869B0">
            <w:pPr>
              <w:spacing w:after="0"/>
              <w:rPr>
                <w:rFonts w:ascii="Calibri" w:hAnsi="Calibri"/>
                <w:b/>
                <w:sz w:val="18"/>
              </w:rPr>
            </w:pPr>
            <w:r w:rsidRPr="00D86849">
              <w:rPr>
                <w:rFonts w:ascii="Calibri" w:hAnsi="Calibri"/>
                <w:b/>
                <w:sz w:val="18"/>
              </w:rPr>
              <w:t>2.2 Indicator</w:t>
            </w:r>
          </w:p>
          <w:p w:rsidR="005F3ACD" w:rsidRDefault="005F3ACD" w:rsidP="003869B0">
            <w:pPr>
              <w:spacing w:after="0"/>
              <w:rPr>
                <w:rFonts w:ascii="Calibri" w:hAnsi="Calibri"/>
                <w:sz w:val="18"/>
              </w:rPr>
            </w:pPr>
            <w:r w:rsidRPr="00D86849">
              <w:rPr>
                <w:rFonts w:ascii="Calibri" w:hAnsi="Calibri"/>
                <w:sz w:val="18"/>
              </w:rPr>
              <w:t xml:space="preserve">SD Committee identifies potential parliaments with whom partnerships could be initiated in order to develop its capacity through peer-to-peer engagement and experience sharing with relevant institutions in other countries. </w:t>
            </w:r>
          </w:p>
          <w:p w:rsidR="005F3ACD" w:rsidRPr="00D86849" w:rsidRDefault="005F3ACD" w:rsidP="003869B0">
            <w:pPr>
              <w:spacing w:after="0"/>
              <w:rPr>
                <w:rFonts w:ascii="Calibri" w:hAnsi="Calibri"/>
                <w:sz w:val="18"/>
              </w:rPr>
            </w:pPr>
            <w:r w:rsidRPr="00D86849">
              <w:rPr>
                <w:rFonts w:ascii="Calibri" w:hAnsi="Calibri"/>
                <w:sz w:val="18"/>
              </w:rPr>
              <w:t>2.2 At least three national parliaments with whom the SD Committee could develop partnerships in 2016 have been identified and initially contacted</w:t>
            </w:r>
          </w:p>
          <w:p w:rsidR="005F3ACD" w:rsidRPr="00D86849" w:rsidRDefault="005F3ACD" w:rsidP="003869B0">
            <w:pPr>
              <w:spacing w:after="0"/>
              <w:rPr>
                <w:rFonts w:ascii="Calibri" w:hAnsi="Calibri"/>
                <w:sz w:val="18"/>
              </w:rPr>
            </w:pPr>
          </w:p>
          <w:p w:rsidR="005F3ACD" w:rsidRPr="00D86849" w:rsidRDefault="005F3ACD" w:rsidP="003869B0">
            <w:pPr>
              <w:spacing w:after="0"/>
              <w:rPr>
                <w:rFonts w:ascii="Calibri" w:hAnsi="Calibri"/>
                <w:b/>
                <w:sz w:val="18"/>
              </w:rPr>
            </w:pPr>
            <w:r w:rsidRPr="00D86849">
              <w:rPr>
                <w:rFonts w:ascii="Calibri" w:hAnsi="Calibri"/>
                <w:b/>
                <w:sz w:val="18"/>
              </w:rPr>
              <w:t>2.3 Baseline</w:t>
            </w:r>
          </w:p>
          <w:p w:rsidR="005F3ACD" w:rsidRPr="00D86849" w:rsidRDefault="005F3ACD" w:rsidP="003869B0">
            <w:pPr>
              <w:spacing w:after="0"/>
              <w:rPr>
                <w:rFonts w:ascii="Calibri" w:hAnsi="Calibri"/>
                <w:sz w:val="18"/>
              </w:rPr>
            </w:pPr>
            <w:r w:rsidRPr="00D86849">
              <w:rPr>
                <w:rFonts w:ascii="Calibri" w:hAnsi="Calibri"/>
                <w:sz w:val="18"/>
              </w:rPr>
              <w:t>Little to no engagement of SD Committee in SSR-related issues</w:t>
            </w:r>
          </w:p>
          <w:p w:rsidR="005F3ACD" w:rsidRPr="00D86849" w:rsidRDefault="005F3ACD" w:rsidP="003869B0">
            <w:pPr>
              <w:spacing w:after="0"/>
              <w:rPr>
                <w:rFonts w:ascii="Calibri" w:hAnsi="Calibri"/>
                <w:b/>
                <w:sz w:val="18"/>
              </w:rPr>
            </w:pPr>
            <w:r w:rsidRPr="00D86849">
              <w:rPr>
                <w:rFonts w:ascii="Calibri" w:hAnsi="Calibri"/>
                <w:b/>
                <w:sz w:val="18"/>
              </w:rPr>
              <w:t>2.3 Indicator</w:t>
            </w:r>
          </w:p>
          <w:p w:rsidR="005F3ACD" w:rsidRDefault="005F3ACD" w:rsidP="003869B0">
            <w:pPr>
              <w:spacing w:after="0"/>
              <w:rPr>
                <w:rFonts w:ascii="Calibri" w:hAnsi="Calibri"/>
                <w:sz w:val="18"/>
              </w:rPr>
            </w:pPr>
            <w:r w:rsidRPr="00D86849">
              <w:rPr>
                <w:rFonts w:ascii="Calibri" w:hAnsi="Calibri"/>
                <w:sz w:val="18"/>
              </w:rPr>
              <w:t>SD Committee provides oversight of the SSR Plan development process and its content</w:t>
            </w:r>
          </w:p>
          <w:p w:rsidR="005F3ACD" w:rsidRPr="00D86849" w:rsidRDefault="005F3ACD" w:rsidP="003869B0">
            <w:pPr>
              <w:spacing w:after="0"/>
              <w:rPr>
                <w:rFonts w:ascii="Calibri" w:hAnsi="Calibri"/>
                <w:sz w:val="18"/>
              </w:rPr>
            </w:pPr>
            <w:r>
              <w:rPr>
                <w:rFonts w:ascii="Calibri" w:hAnsi="Calibri"/>
                <w:sz w:val="18"/>
              </w:rPr>
              <w:t xml:space="preserve">2.3 </w:t>
            </w:r>
            <w:r w:rsidRPr="00D86849">
              <w:rPr>
                <w:rFonts w:ascii="Calibri" w:hAnsi="Calibri"/>
                <w:sz w:val="18"/>
              </w:rPr>
              <w:t>Regular participation of SD Committee in at least 15% of total number of governmental and non-governmental consultations on the GoI SSR Plan development in 2015. The Committee conducts continuous reviews of the process and the content of the SSR Plan.</w:t>
            </w:r>
          </w:p>
          <w:p w:rsidR="005F3ACD" w:rsidRPr="00D86849" w:rsidRDefault="005F3ACD" w:rsidP="003869B0">
            <w:pPr>
              <w:spacing w:after="0"/>
              <w:rPr>
                <w:rFonts w:ascii="Calibri" w:hAnsi="Calibri"/>
                <w:sz w:val="18"/>
              </w:rPr>
            </w:pPr>
          </w:p>
          <w:p w:rsidR="005F3ACD" w:rsidRPr="00D86849" w:rsidRDefault="005F3ACD" w:rsidP="003869B0">
            <w:pPr>
              <w:spacing w:after="0"/>
              <w:rPr>
                <w:rFonts w:ascii="Calibri" w:hAnsi="Calibri"/>
                <w:sz w:val="18"/>
                <w:szCs w:val="20"/>
              </w:rPr>
            </w:pPr>
          </w:p>
        </w:tc>
        <w:tc>
          <w:tcPr>
            <w:tcW w:w="4395" w:type="dxa"/>
          </w:tcPr>
          <w:p w:rsidR="005F3ACD" w:rsidRDefault="005F3ACD" w:rsidP="003869B0">
            <w:pPr>
              <w:spacing w:after="0"/>
              <w:jc w:val="left"/>
              <w:rPr>
                <w:rFonts w:ascii="Calibri" w:hAnsi="Calibri" w:cs="Arial"/>
                <w:sz w:val="18"/>
              </w:rPr>
            </w:pPr>
          </w:p>
          <w:p w:rsidR="005F3ACD" w:rsidRPr="00B006A8" w:rsidRDefault="005F3ACD" w:rsidP="003869B0">
            <w:pPr>
              <w:pStyle w:val="Header"/>
              <w:spacing w:after="0"/>
              <w:jc w:val="left"/>
              <w:rPr>
                <w:rFonts w:ascii="Calibri" w:hAnsi="Calibri"/>
                <w:sz w:val="18"/>
                <w:szCs w:val="20"/>
              </w:rPr>
            </w:pPr>
            <w:r>
              <w:rPr>
                <w:rFonts w:ascii="Calibri" w:hAnsi="Calibri"/>
                <w:sz w:val="18"/>
              </w:rPr>
              <w:t>2.2.1 On</w:t>
            </w:r>
            <w:r w:rsidRPr="000808C4">
              <w:rPr>
                <w:rFonts w:ascii="Calibri" w:hAnsi="Calibri"/>
                <w:sz w:val="18"/>
              </w:rPr>
              <w:t xml:space="preserve"> site training and capacity building sessions for the SD Committee and its permanent staff</w:t>
            </w:r>
          </w:p>
          <w:p w:rsidR="005F3ACD" w:rsidRDefault="005F3ACD" w:rsidP="003869B0">
            <w:pPr>
              <w:pStyle w:val="Header"/>
              <w:spacing w:after="0"/>
              <w:jc w:val="left"/>
              <w:rPr>
                <w:rFonts w:ascii="Calibri" w:hAnsi="Calibri"/>
                <w:sz w:val="18"/>
                <w:szCs w:val="20"/>
              </w:rPr>
            </w:pPr>
            <w:r w:rsidRPr="00B006A8">
              <w:rPr>
                <w:rFonts w:ascii="Calibri" w:hAnsi="Calibri"/>
                <w:sz w:val="18"/>
              </w:rPr>
              <w:sym w:font="Wingdings" w:char="F0E0"/>
            </w:r>
            <w:r>
              <w:rPr>
                <w:rFonts w:ascii="Calibri" w:hAnsi="Calibri"/>
                <w:sz w:val="18"/>
              </w:rPr>
              <w:t xml:space="preserve"> </w:t>
            </w:r>
            <w:r>
              <w:rPr>
                <w:rFonts w:ascii="Calibri" w:hAnsi="Calibri"/>
                <w:sz w:val="18"/>
                <w:szCs w:val="20"/>
              </w:rPr>
              <w:t>Recruitment of expert</w:t>
            </w:r>
          </w:p>
          <w:p w:rsidR="005F3ACD" w:rsidRDefault="005F3ACD" w:rsidP="003869B0">
            <w:pPr>
              <w:pStyle w:val="Header"/>
              <w:spacing w:after="0"/>
              <w:jc w:val="left"/>
              <w:rPr>
                <w:rFonts w:ascii="Calibri" w:hAnsi="Calibri"/>
                <w:sz w:val="18"/>
                <w:szCs w:val="20"/>
              </w:rPr>
            </w:pPr>
            <w:r w:rsidRPr="00B006A8">
              <w:rPr>
                <w:rFonts w:ascii="Calibri" w:hAnsi="Calibri"/>
                <w:sz w:val="18"/>
                <w:szCs w:val="20"/>
              </w:rPr>
              <w:sym w:font="Wingdings" w:char="F0E0"/>
            </w:r>
            <w:r>
              <w:rPr>
                <w:rFonts w:ascii="Calibri" w:hAnsi="Calibri"/>
                <w:sz w:val="18"/>
                <w:szCs w:val="20"/>
              </w:rPr>
              <w:t xml:space="preserve"> Training events on financial oversight, post-budget and pre-budget scrutiny</w:t>
            </w:r>
          </w:p>
          <w:p w:rsidR="005F3ACD" w:rsidRDefault="005F3ACD" w:rsidP="003869B0">
            <w:pPr>
              <w:pStyle w:val="Header"/>
              <w:spacing w:after="0"/>
              <w:rPr>
                <w:rFonts w:ascii="Calibri" w:hAnsi="Calibri"/>
                <w:sz w:val="18"/>
                <w:szCs w:val="20"/>
              </w:rPr>
            </w:pPr>
          </w:p>
          <w:p w:rsidR="005F3ACD" w:rsidRPr="00D86849" w:rsidRDefault="005F3ACD" w:rsidP="003869B0">
            <w:pPr>
              <w:pStyle w:val="Header"/>
              <w:spacing w:after="0"/>
              <w:jc w:val="left"/>
              <w:rPr>
                <w:rFonts w:ascii="Calibri" w:hAnsi="Calibri"/>
                <w:sz w:val="18"/>
                <w:szCs w:val="20"/>
              </w:rPr>
            </w:pPr>
            <w:r>
              <w:rPr>
                <w:rFonts w:ascii="Calibri" w:hAnsi="Calibri"/>
                <w:sz w:val="18"/>
                <w:szCs w:val="20"/>
              </w:rPr>
              <w:t>2.2.</w:t>
            </w:r>
            <w:r w:rsidRPr="004D0489">
              <w:rPr>
                <w:rFonts w:ascii="Calibri" w:hAnsi="Calibri"/>
                <w:sz w:val="18"/>
                <w:szCs w:val="20"/>
              </w:rPr>
              <w:t xml:space="preserve">1 </w:t>
            </w:r>
            <w:r w:rsidRPr="004D0489">
              <w:rPr>
                <w:rFonts w:ascii="Calibri" w:hAnsi="Calibri"/>
                <w:sz w:val="18"/>
              </w:rPr>
              <w:t>Development of partnerships with parliamentarians from other countries for peer-to-peer mentoring</w:t>
            </w:r>
            <w:r>
              <w:rPr>
                <w:rFonts w:ascii="Calibri" w:hAnsi="Calibri"/>
                <w:sz w:val="18"/>
                <w:szCs w:val="20"/>
              </w:rPr>
              <w:t xml:space="preserve"> </w:t>
            </w:r>
          </w:p>
          <w:p w:rsidR="005F3ACD" w:rsidRDefault="005F3ACD" w:rsidP="003869B0">
            <w:pPr>
              <w:pStyle w:val="Header"/>
              <w:spacing w:after="0"/>
              <w:rPr>
                <w:rFonts w:ascii="Calibri" w:hAnsi="Calibri"/>
                <w:sz w:val="18"/>
                <w:szCs w:val="20"/>
              </w:rPr>
            </w:pPr>
            <w:r w:rsidRPr="00B006A8">
              <w:rPr>
                <w:rFonts w:ascii="Calibri" w:hAnsi="Calibri"/>
                <w:sz w:val="18"/>
                <w:szCs w:val="20"/>
              </w:rPr>
              <w:sym w:font="Wingdings" w:char="F0E0"/>
            </w:r>
            <w:r>
              <w:rPr>
                <w:rFonts w:ascii="Calibri" w:hAnsi="Calibri"/>
                <w:sz w:val="18"/>
                <w:szCs w:val="20"/>
              </w:rPr>
              <w:t xml:space="preserve"> Establishment of partnership with other national parliament</w:t>
            </w:r>
          </w:p>
          <w:p w:rsidR="005F3ACD" w:rsidRDefault="005F3ACD" w:rsidP="003869B0">
            <w:pPr>
              <w:pStyle w:val="Header"/>
              <w:spacing w:after="0"/>
              <w:rPr>
                <w:rFonts w:ascii="Calibri" w:hAnsi="Calibri"/>
                <w:sz w:val="18"/>
                <w:szCs w:val="20"/>
              </w:rPr>
            </w:pPr>
          </w:p>
          <w:p w:rsidR="005F3ACD" w:rsidRDefault="005F3ACD" w:rsidP="003869B0">
            <w:pPr>
              <w:pStyle w:val="Header"/>
              <w:spacing w:after="0"/>
              <w:rPr>
                <w:rFonts w:ascii="Calibri" w:hAnsi="Calibri"/>
                <w:sz w:val="18"/>
                <w:szCs w:val="20"/>
              </w:rPr>
            </w:pPr>
          </w:p>
          <w:p w:rsidR="005F3ACD" w:rsidRDefault="005F3ACD" w:rsidP="003869B0">
            <w:pPr>
              <w:pStyle w:val="Header"/>
              <w:spacing w:after="0"/>
              <w:rPr>
                <w:rFonts w:ascii="Calibri" w:hAnsi="Calibri"/>
                <w:sz w:val="18"/>
              </w:rPr>
            </w:pPr>
            <w:r>
              <w:rPr>
                <w:rFonts w:ascii="Calibri" w:hAnsi="Calibri"/>
                <w:sz w:val="18"/>
              </w:rPr>
              <w:t xml:space="preserve">2.3.1 </w:t>
            </w:r>
            <w:r w:rsidRPr="006C042B">
              <w:rPr>
                <w:rFonts w:ascii="Calibri" w:hAnsi="Calibri"/>
                <w:sz w:val="18"/>
              </w:rPr>
              <w:t>Facilitate consultative process for SD Committee to participate alongside other national stakeholders on the subject of the SSR Plan design and implementation</w:t>
            </w:r>
          </w:p>
          <w:p w:rsidR="005F3ACD" w:rsidRDefault="005F3ACD" w:rsidP="003869B0">
            <w:pPr>
              <w:pStyle w:val="Header"/>
              <w:spacing w:after="0"/>
              <w:rPr>
                <w:rFonts w:ascii="Calibri" w:hAnsi="Calibri"/>
                <w:sz w:val="18"/>
                <w:szCs w:val="20"/>
              </w:rPr>
            </w:pPr>
            <w:r w:rsidRPr="00B006A8">
              <w:rPr>
                <w:rFonts w:ascii="Calibri" w:hAnsi="Calibri"/>
                <w:sz w:val="18"/>
                <w:szCs w:val="20"/>
              </w:rPr>
              <w:sym w:font="Wingdings" w:char="F0E0"/>
            </w:r>
            <w:r>
              <w:rPr>
                <w:rFonts w:ascii="Calibri" w:hAnsi="Calibri"/>
                <w:sz w:val="18"/>
                <w:szCs w:val="20"/>
              </w:rPr>
              <w:t xml:space="preserve"> SD Committee led consultations on SSR plan</w:t>
            </w:r>
          </w:p>
          <w:p w:rsidR="005F3ACD" w:rsidRDefault="005F3ACD" w:rsidP="003869B0">
            <w:pPr>
              <w:pStyle w:val="Header"/>
              <w:spacing w:after="0"/>
              <w:rPr>
                <w:rFonts w:ascii="Calibri" w:hAnsi="Calibri"/>
                <w:sz w:val="18"/>
                <w:szCs w:val="20"/>
              </w:rPr>
            </w:pPr>
          </w:p>
          <w:p w:rsidR="005F3ACD" w:rsidRDefault="005F3ACD" w:rsidP="003869B0">
            <w:pPr>
              <w:pStyle w:val="Header"/>
              <w:spacing w:after="0"/>
              <w:rPr>
                <w:rFonts w:ascii="Calibri" w:hAnsi="Calibri"/>
                <w:sz w:val="18"/>
              </w:rPr>
            </w:pPr>
            <w:r>
              <w:rPr>
                <w:rFonts w:ascii="Calibri" w:hAnsi="Calibri"/>
                <w:sz w:val="18"/>
                <w:szCs w:val="20"/>
              </w:rPr>
              <w:t>2.</w:t>
            </w:r>
            <w:r w:rsidRPr="001B6313">
              <w:rPr>
                <w:rFonts w:ascii="Calibri" w:hAnsi="Calibri"/>
                <w:sz w:val="18"/>
                <w:szCs w:val="20"/>
              </w:rPr>
              <w:t xml:space="preserve">3.2 </w:t>
            </w:r>
            <w:r w:rsidRPr="001B6313">
              <w:rPr>
                <w:rFonts w:ascii="Calibri" w:hAnsi="Calibri"/>
                <w:sz w:val="18"/>
              </w:rPr>
              <w:t>Activities aimed at enhancing the linkages and relations between the SD Committee and civil society organisations (CSOs) on matter pertaining to security sector reform</w:t>
            </w:r>
          </w:p>
          <w:p w:rsidR="005F3ACD" w:rsidRPr="00D86849" w:rsidRDefault="005F3ACD" w:rsidP="003869B0">
            <w:pPr>
              <w:pStyle w:val="Header"/>
              <w:spacing w:after="0"/>
              <w:rPr>
                <w:rFonts w:ascii="Calibri" w:hAnsi="Calibri"/>
                <w:i/>
                <w:sz w:val="18"/>
                <w:szCs w:val="20"/>
              </w:rPr>
            </w:pPr>
            <w:r w:rsidRPr="00B006A8">
              <w:rPr>
                <w:rFonts w:ascii="Calibri" w:hAnsi="Calibri"/>
                <w:sz w:val="18"/>
              </w:rPr>
              <w:sym w:font="Wingdings" w:char="F0E0"/>
            </w:r>
            <w:r>
              <w:rPr>
                <w:rFonts w:ascii="Calibri" w:hAnsi="Calibri"/>
                <w:sz w:val="18"/>
              </w:rPr>
              <w:t xml:space="preserve"> Workshops and seminars on SSR for civil society and parliamentarians</w:t>
            </w:r>
          </w:p>
        </w:tc>
        <w:tc>
          <w:tcPr>
            <w:tcW w:w="318" w:type="dxa"/>
            <w:shd w:val="clear" w:color="auto" w:fill="BFBFBF" w:themeFill="background1" w:themeFillShade="BF"/>
          </w:tcPr>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tc>
        <w:tc>
          <w:tcPr>
            <w:tcW w:w="319" w:type="dxa"/>
          </w:tcPr>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r>
              <w:rPr>
                <w:rFonts w:ascii="Calibri" w:hAnsi="Calibri"/>
                <w:sz w:val="18"/>
                <w:szCs w:val="20"/>
              </w:rPr>
              <w:t>X</w:t>
            </w:r>
          </w:p>
        </w:tc>
        <w:tc>
          <w:tcPr>
            <w:tcW w:w="319" w:type="dxa"/>
          </w:tcPr>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r>
              <w:rPr>
                <w:rFonts w:ascii="Calibri" w:hAnsi="Calibri"/>
                <w:sz w:val="18"/>
                <w:szCs w:val="20"/>
              </w:rPr>
              <w:t>X</w:t>
            </w: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r>
              <w:rPr>
                <w:rFonts w:ascii="Calibri" w:hAnsi="Calibri"/>
                <w:sz w:val="18"/>
                <w:szCs w:val="20"/>
              </w:rPr>
              <w:t>X</w:t>
            </w:r>
          </w:p>
        </w:tc>
        <w:tc>
          <w:tcPr>
            <w:tcW w:w="319" w:type="dxa"/>
          </w:tcPr>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r>
              <w:rPr>
                <w:rFonts w:ascii="Calibri" w:hAnsi="Calibri"/>
                <w:sz w:val="18"/>
                <w:szCs w:val="20"/>
              </w:rPr>
              <w:t>X</w:t>
            </w: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r>
              <w:rPr>
                <w:rFonts w:ascii="Calibri" w:hAnsi="Calibri"/>
                <w:sz w:val="18"/>
                <w:szCs w:val="20"/>
              </w:rPr>
              <w:t>X</w:t>
            </w: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r>
              <w:rPr>
                <w:rFonts w:ascii="Calibri" w:hAnsi="Calibri"/>
                <w:sz w:val="18"/>
                <w:szCs w:val="20"/>
              </w:rPr>
              <w:t>X</w:t>
            </w: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r>
              <w:rPr>
                <w:rFonts w:ascii="Calibri" w:hAnsi="Calibri"/>
                <w:sz w:val="18"/>
                <w:szCs w:val="20"/>
              </w:rPr>
              <w:t>X</w:t>
            </w: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tc>
        <w:tc>
          <w:tcPr>
            <w:tcW w:w="1275" w:type="dxa"/>
            <w:shd w:val="clear" w:color="auto" w:fill="auto"/>
          </w:tcPr>
          <w:p w:rsidR="005F3ACD" w:rsidRPr="00023CDD" w:rsidRDefault="005F3ACD" w:rsidP="003869B0">
            <w:pPr>
              <w:pStyle w:val="Header"/>
              <w:spacing w:after="0"/>
              <w:jc w:val="left"/>
              <w:rPr>
                <w:rFonts w:ascii="Calibri" w:hAnsi="Calibri"/>
                <w:sz w:val="18"/>
                <w:szCs w:val="20"/>
              </w:rPr>
            </w:pPr>
            <w:r>
              <w:rPr>
                <w:rFonts w:ascii="Calibri" w:hAnsi="Calibri"/>
                <w:sz w:val="18"/>
                <w:szCs w:val="20"/>
              </w:rPr>
              <w:t>UNDP, SD Committee</w:t>
            </w:r>
          </w:p>
        </w:tc>
        <w:tc>
          <w:tcPr>
            <w:tcW w:w="915" w:type="dxa"/>
          </w:tcPr>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Pr>
                <w:rFonts w:ascii="Calibri" w:hAnsi="Calibri"/>
                <w:i/>
                <w:sz w:val="18"/>
                <w:szCs w:val="20"/>
              </w:rPr>
              <w:t>Donor</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tc>
        <w:tc>
          <w:tcPr>
            <w:tcW w:w="1417" w:type="dxa"/>
          </w:tcPr>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Pr>
                <w:rFonts w:ascii="Calibri" w:hAnsi="Calibri"/>
                <w:i/>
                <w:sz w:val="18"/>
                <w:szCs w:val="20"/>
              </w:rPr>
              <w:t>Consultants and Advisory (71405)</w:t>
            </w:r>
          </w:p>
          <w:p w:rsidR="005F3ACD" w:rsidRDefault="005F3ACD" w:rsidP="003869B0">
            <w:pPr>
              <w:spacing w:after="0"/>
              <w:jc w:val="left"/>
              <w:rPr>
                <w:rFonts w:ascii="Calibri" w:hAnsi="Calibri"/>
                <w:i/>
                <w:sz w:val="18"/>
                <w:szCs w:val="20"/>
              </w:rPr>
            </w:pPr>
          </w:p>
          <w:p w:rsidR="0016212D" w:rsidRDefault="005F3ACD" w:rsidP="003869B0">
            <w:pPr>
              <w:spacing w:after="0"/>
              <w:jc w:val="left"/>
              <w:rPr>
                <w:rFonts w:ascii="Calibri" w:hAnsi="Calibri"/>
                <w:i/>
                <w:sz w:val="18"/>
                <w:szCs w:val="20"/>
              </w:rPr>
            </w:pPr>
            <w:r>
              <w:rPr>
                <w:rFonts w:ascii="Calibri" w:hAnsi="Calibri"/>
                <w:i/>
                <w:sz w:val="18"/>
                <w:szCs w:val="20"/>
              </w:rPr>
              <w:t>Workshops and</w:t>
            </w:r>
            <w:r w:rsidRPr="00D86849">
              <w:rPr>
                <w:rFonts w:ascii="Calibri" w:hAnsi="Calibri"/>
                <w:i/>
                <w:sz w:val="18"/>
                <w:szCs w:val="20"/>
              </w:rPr>
              <w:t xml:space="preserve"> Trainings</w:t>
            </w:r>
            <w:r>
              <w:rPr>
                <w:rFonts w:ascii="Calibri" w:hAnsi="Calibri"/>
                <w:i/>
                <w:sz w:val="18"/>
                <w:szCs w:val="20"/>
              </w:rPr>
              <w:t xml:space="preserve"> (75709)</w:t>
            </w:r>
          </w:p>
          <w:p w:rsidR="0016212D" w:rsidRDefault="0016212D" w:rsidP="0016212D">
            <w:pPr>
              <w:spacing w:after="0"/>
              <w:jc w:val="left"/>
              <w:rPr>
                <w:rFonts w:ascii="Calibri" w:hAnsi="Calibri"/>
                <w:i/>
                <w:sz w:val="18"/>
                <w:szCs w:val="20"/>
              </w:rPr>
            </w:pPr>
          </w:p>
          <w:p w:rsidR="0016212D" w:rsidRDefault="0016212D" w:rsidP="0016212D">
            <w:pPr>
              <w:spacing w:after="0"/>
              <w:jc w:val="left"/>
              <w:rPr>
                <w:rFonts w:ascii="Calibri" w:hAnsi="Calibri"/>
                <w:i/>
                <w:sz w:val="18"/>
                <w:szCs w:val="20"/>
              </w:rPr>
            </w:pPr>
            <w:r>
              <w:rPr>
                <w:rFonts w:ascii="Calibri" w:hAnsi="Calibri"/>
                <w:i/>
                <w:sz w:val="18"/>
                <w:szCs w:val="20"/>
              </w:rPr>
              <w:t>Study Tours/Travel (71625)</w:t>
            </w:r>
          </w:p>
          <w:p w:rsidR="0016212D" w:rsidRDefault="0016212D" w:rsidP="003869B0">
            <w:pPr>
              <w:spacing w:after="0"/>
              <w:jc w:val="left"/>
              <w:rPr>
                <w:rFonts w:ascii="Calibri" w:hAnsi="Calibri"/>
                <w:i/>
                <w:sz w:val="18"/>
                <w:szCs w:val="20"/>
              </w:rPr>
            </w:pPr>
          </w:p>
          <w:p w:rsidR="005F3ACD" w:rsidRDefault="0016212D" w:rsidP="003869B0">
            <w:pPr>
              <w:spacing w:after="0"/>
              <w:jc w:val="left"/>
              <w:rPr>
                <w:rFonts w:ascii="Calibri" w:hAnsi="Calibri"/>
                <w:i/>
                <w:sz w:val="18"/>
                <w:szCs w:val="20"/>
              </w:rPr>
            </w:pPr>
            <w:r>
              <w:rPr>
                <w:rFonts w:ascii="Calibri" w:hAnsi="Calibri"/>
                <w:i/>
                <w:sz w:val="18"/>
                <w:szCs w:val="20"/>
              </w:rPr>
              <w:t>C</w:t>
            </w:r>
            <w:r w:rsidR="005F3ACD">
              <w:rPr>
                <w:rFonts w:ascii="Calibri" w:hAnsi="Calibri"/>
                <w:i/>
                <w:sz w:val="18"/>
                <w:szCs w:val="20"/>
              </w:rPr>
              <w:t>onsultations (72705)</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Pr>
                <w:rFonts w:ascii="Calibri" w:hAnsi="Calibri"/>
                <w:i/>
                <w:sz w:val="18"/>
                <w:szCs w:val="20"/>
              </w:rPr>
              <w:t>Contingency</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Pr>
                <w:rFonts w:ascii="Calibri" w:hAnsi="Calibri"/>
                <w:i/>
                <w:sz w:val="18"/>
                <w:szCs w:val="20"/>
              </w:rPr>
              <w:t>TOTAL</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tc>
        <w:tc>
          <w:tcPr>
            <w:tcW w:w="1072" w:type="dxa"/>
            <w:gridSpan w:val="2"/>
          </w:tcPr>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16212D" w:rsidRDefault="0016212D" w:rsidP="003869B0">
            <w:pPr>
              <w:spacing w:after="0"/>
              <w:jc w:val="left"/>
              <w:rPr>
                <w:rFonts w:ascii="Calibri" w:hAnsi="Calibri"/>
                <w:i/>
                <w:sz w:val="18"/>
                <w:szCs w:val="20"/>
              </w:rPr>
            </w:pPr>
          </w:p>
          <w:p w:rsidR="0016212D" w:rsidRDefault="001B26EE" w:rsidP="003869B0">
            <w:pPr>
              <w:spacing w:after="0"/>
              <w:jc w:val="left"/>
              <w:rPr>
                <w:rFonts w:ascii="Calibri" w:hAnsi="Calibri"/>
                <w:i/>
                <w:sz w:val="18"/>
                <w:szCs w:val="20"/>
              </w:rPr>
            </w:pPr>
            <w:r>
              <w:rPr>
                <w:rFonts w:ascii="Calibri" w:hAnsi="Calibri"/>
                <w:i/>
                <w:sz w:val="18"/>
                <w:szCs w:val="20"/>
              </w:rPr>
              <w:t>0</w:t>
            </w:r>
          </w:p>
          <w:p w:rsidR="0016212D" w:rsidRDefault="0016212D" w:rsidP="003869B0">
            <w:pPr>
              <w:spacing w:after="0"/>
              <w:jc w:val="left"/>
              <w:rPr>
                <w:rFonts w:ascii="Calibri" w:hAnsi="Calibri"/>
                <w:i/>
                <w:sz w:val="18"/>
                <w:szCs w:val="20"/>
              </w:rPr>
            </w:pPr>
          </w:p>
          <w:p w:rsidR="0016212D" w:rsidRDefault="0016212D" w:rsidP="003869B0">
            <w:pPr>
              <w:spacing w:after="0"/>
              <w:jc w:val="left"/>
              <w:rPr>
                <w:rFonts w:ascii="Calibri" w:hAnsi="Calibri"/>
                <w:i/>
                <w:sz w:val="18"/>
                <w:szCs w:val="20"/>
              </w:rPr>
            </w:pPr>
          </w:p>
          <w:p w:rsidR="0016212D" w:rsidRDefault="0016212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Pr="00D86849" w:rsidRDefault="005F3ACD" w:rsidP="003869B0">
            <w:pPr>
              <w:spacing w:after="0"/>
              <w:jc w:val="left"/>
              <w:rPr>
                <w:rFonts w:ascii="Calibri" w:hAnsi="Calibri"/>
                <w:i/>
                <w:sz w:val="18"/>
                <w:szCs w:val="20"/>
              </w:rPr>
            </w:pPr>
          </w:p>
        </w:tc>
      </w:tr>
      <w:tr w:rsidR="005F3ACD" w:rsidRPr="00D86849">
        <w:tc>
          <w:tcPr>
            <w:tcW w:w="4581" w:type="dxa"/>
          </w:tcPr>
          <w:p w:rsidR="005F3ACD" w:rsidRDefault="005F3ACD" w:rsidP="003869B0">
            <w:pPr>
              <w:spacing w:after="0"/>
              <w:rPr>
                <w:rFonts w:ascii="Cambria" w:hAnsi="Cambria"/>
                <w:b/>
                <w:sz w:val="18"/>
                <w:szCs w:val="20"/>
                <w:lang w:val="en-US"/>
              </w:rPr>
            </w:pPr>
            <w:r>
              <w:rPr>
                <w:rFonts w:ascii="Calibri" w:hAnsi="Calibri"/>
                <w:b/>
                <w:sz w:val="18"/>
                <w:szCs w:val="22"/>
              </w:rPr>
              <w:t>Output 3</w:t>
            </w:r>
            <w:r w:rsidRPr="00E02E97">
              <w:rPr>
                <w:rFonts w:asciiTheme="majorHAnsi" w:hAnsiTheme="majorHAnsi"/>
                <w:b/>
                <w:sz w:val="18"/>
                <w:szCs w:val="22"/>
              </w:rPr>
              <w:t xml:space="preserve">. </w:t>
            </w:r>
            <w:r w:rsidRPr="00E02E97">
              <w:rPr>
                <w:rFonts w:asciiTheme="majorHAnsi" w:hAnsiTheme="majorHAnsi"/>
                <w:b/>
                <w:sz w:val="18"/>
                <w:szCs w:val="20"/>
                <w:lang w:val="en-US"/>
              </w:rPr>
              <w:t>GoI engagement with civil society in the field of SSR is increased and CSO capacity on SSR is enhanced</w:t>
            </w:r>
          </w:p>
          <w:p w:rsidR="005F3ACD" w:rsidRPr="00524639" w:rsidRDefault="005F3ACD" w:rsidP="003869B0">
            <w:pPr>
              <w:rPr>
                <w:rFonts w:ascii="Calibri" w:hAnsi="Calibri" w:cs="Arial"/>
                <w:b/>
                <w:sz w:val="18"/>
              </w:rPr>
            </w:pPr>
            <w:r>
              <w:rPr>
                <w:rFonts w:ascii="Calibri" w:hAnsi="Calibri" w:cs="Arial"/>
                <w:b/>
                <w:sz w:val="18"/>
              </w:rPr>
              <w:t>3</w:t>
            </w:r>
            <w:r w:rsidRPr="00524639">
              <w:rPr>
                <w:rFonts w:ascii="Calibri" w:hAnsi="Calibri" w:cs="Arial"/>
                <w:b/>
                <w:sz w:val="18"/>
              </w:rPr>
              <w:t>.1 Baseline</w:t>
            </w:r>
          </w:p>
          <w:p w:rsidR="005F3ACD" w:rsidRPr="00524639" w:rsidRDefault="005F3ACD" w:rsidP="003869B0">
            <w:pPr>
              <w:rPr>
                <w:rFonts w:ascii="Calibri" w:hAnsi="Calibri" w:cs="Arial"/>
                <w:sz w:val="18"/>
              </w:rPr>
            </w:pPr>
            <w:r w:rsidRPr="00524639">
              <w:rPr>
                <w:rFonts w:ascii="Calibri" w:hAnsi="Calibri" w:cs="Arial"/>
                <w:sz w:val="18"/>
              </w:rPr>
              <w:t>Very few if any CSOs who specialise on issues related to SSR have been identified</w:t>
            </w:r>
          </w:p>
          <w:p w:rsidR="005F3ACD" w:rsidRPr="00524639" w:rsidRDefault="005F3ACD" w:rsidP="003869B0">
            <w:pPr>
              <w:rPr>
                <w:rFonts w:ascii="Calibri" w:hAnsi="Calibri" w:cs="Arial"/>
                <w:b/>
                <w:sz w:val="18"/>
              </w:rPr>
            </w:pPr>
            <w:r w:rsidRPr="00524639">
              <w:rPr>
                <w:rFonts w:ascii="Calibri" w:hAnsi="Calibri" w:cs="Arial"/>
                <w:b/>
                <w:sz w:val="18"/>
              </w:rPr>
              <w:t>3.1 Indicator</w:t>
            </w:r>
          </w:p>
          <w:p w:rsidR="005F3ACD" w:rsidRPr="00524639" w:rsidRDefault="005F3ACD" w:rsidP="003869B0">
            <w:pPr>
              <w:rPr>
                <w:rFonts w:ascii="Calibri" w:hAnsi="Calibri" w:cs="Arial"/>
                <w:sz w:val="18"/>
              </w:rPr>
            </w:pPr>
            <w:r w:rsidRPr="00524639">
              <w:rPr>
                <w:rFonts w:ascii="Calibri" w:hAnsi="Calibri" w:cs="Arial"/>
                <w:sz w:val="18"/>
              </w:rPr>
              <w:t>Better overview of Iraqi civil society actors who could help the GoI in driving forward and advocating for the SSR agenda</w:t>
            </w:r>
          </w:p>
          <w:p w:rsidR="005F3ACD" w:rsidRPr="00524639" w:rsidRDefault="005F3ACD" w:rsidP="003869B0">
            <w:pPr>
              <w:spacing w:after="0"/>
              <w:rPr>
                <w:rFonts w:ascii="Calibri" w:hAnsi="Calibri"/>
                <w:b/>
                <w:sz w:val="18"/>
                <w:szCs w:val="20"/>
                <w:lang w:val="en-US"/>
              </w:rPr>
            </w:pPr>
            <w:r>
              <w:rPr>
                <w:rFonts w:ascii="Calibri" w:hAnsi="Calibri"/>
                <w:sz w:val="18"/>
                <w:szCs w:val="20"/>
              </w:rPr>
              <w:t xml:space="preserve">3.1 </w:t>
            </w:r>
            <w:r w:rsidRPr="00524639">
              <w:rPr>
                <w:rFonts w:ascii="Calibri" w:hAnsi="Calibri" w:cs="Arial"/>
                <w:sz w:val="18"/>
              </w:rPr>
              <w:t>By the end of 2015, the ONSA has identified and approached at least 20 CSOs in at least 9 provinces with whom they could engage on the issue of SSR. At least 50% of these will be women and youth groups.</w:t>
            </w:r>
          </w:p>
          <w:p w:rsidR="005F3ACD" w:rsidRPr="00524639" w:rsidRDefault="005F3ACD" w:rsidP="003869B0">
            <w:pPr>
              <w:spacing w:after="0"/>
              <w:rPr>
                <w:rFonts w:ascii="Calibri" w:hAnsi="Calibri"/>
                <w:b/>
                <w:sz w:val="18"/>
                <w:szCs w:val="20"/>
                <w:lang w:val="en-US"/>
              </w:rPr>
            </w:pPr>
          </w:p>
          <w:p w:rsidR="005F3ACD" w:rsidRPr="00524639" w:rsidRDefault="005F3ACD" w:rsidP="003869B0">
            <w:pPr>
              <w:rPr>
                <w:rFonts w:ascii="Calibri" w:hAnsi="Calibri"/>
                <w:b/>
                <w:sz w:val="18"/>
              </w:rPr>
            </w:pPr>
            <w:r>
              <w:rPr>
                <w:rFonts w:ascii="Calibri" w:hAnsi="Calibri"/>
                <w:b/>
                <w:sz w:val="18"/>
              </w:rPr>
              <w:t>3.2</w:t>
            </w:r>
            <w:r w:rsidRPr="00524639">
              <w:rPr>
                <w:rFonts w:ascii="Calibri" w:hAnsi="Calibri"/>
                <w:b/>
                <w:sz w:val="18"/>
              </w:rPr>
              <w:t xml:space="preserve"> Baseline</w:t>
            </w:r>
          </w:p>
          <w:p w:rsidR="005F3ACD" w:rsidRPr="00524639" w:rsidRDefault="005F3ACD" w:rsidP="003869B0">
            <w:pPr>
              <w:rPr>
                <w:rFonts w:ascii="Calibri" w:hAnsi="Calibri"/>
                <w:sz w:val="18"/>
              </w:rPr>
            </w:pPr>
            <w:r w:rsidRPr="00524639">
              <w:rPr>
                <w:rFonts w:ascii="Calibri" w:hAnsi="Calibri"/>
                <w:sz w:val="18"/>
              </w:rPr>
              <w:t>Local CSOs have a weak understanding of SSR and GoI SSR efforts and they have little to no role in SSR</w:t>
            </w:r>
          </w:p>
          <w:p w:rsidR="005F3ACD" w:rsidRPr="00524639" w:rsidRDefault="005F3ACD" w:rsidP="003869B0">
            <w:pPr>
              <w:rPr>
                <w:rFonts w:ascii="Calibri" w:hAnsi="Calibri"/>
                <w:b/>
                <w:sz w:val="18"/>
              </w:rPr>
            </w:pPr>
            <w:r>
              <w:rPr>
                <w:rFonts w:ascii="Calibri" w:hAnsi="Calibri"/>
                <w:b/>
                <w:sz w:val="18"/>
              </w:rPr>
              <w:t xml:space="preserve">3.2 </w:t>
            </w:r>
            <w:r w:rsidRPr="00524639">
              <w:rPr>
                <w:rFonts w:ascii="Calibri" w:hAnsi="Calibri"/>
                <w:b/>
                <w:sz w:val="18"/>
              </w:rPr>
              <w:t>Indicator</w:t>
            </w:r>
          </w:p>
          <w:p w:rsidR="005F3ACD" w:rsidRDefault="005F3ACD" w:rsidP="003869B0">
            <w:pPr>
              <w:rPr>
                <w:rFonts w:ascii="Calibri" w:hAnsi="Calibri"/>
                <w:sz w:val="18"/>
              </w:rPr>
            </w:pPr>
            <w:r w:rsidRPr="00524639">
              <w:rPr>
                <w:rFonts w:ascii="Calibri" w:hAnsi="Calibri"/>
                <w:sz w:val="18"/>
              </w:rPr>
              <w:t>Local CSOs have a better awareness of SSR and the GoI efforts to push through reform and their role in raising awareness on SSR across the country is strengthened</w:t>
            </w:r>
          </w:p>
          <w:p w:rsidR="00BE6FD7" w:rsidRDefault="005F3ACD" w:rsidP="003869B0">
            <w:pPr>
              <w:spacing w:after="0"/>
              <w:rPr>
                <w:rFonts w:ascii="Calibri" w:hAnsi="Calibri"/>
                <w:sz w:val="18"/>
              </w:rPr>
            </w:pPr>
            <w:r>
              <w:rPr>
                <w:rFonts w:ascii="Calibri" w:hAnsi="Calibri"/>
                <w:b/>
                <w:sz w:val="18"/>
                <w:szCs w:val="20"/>
              </w:rPr>
              <w:t xml:space="preserve">3.2 </w:t>
            </w:r>
            <w:r w:rsidRPr="00524639">
              <w:rPr>
                <w:rFonts w:ascii="Calibri" w:hAnsi="Calibri"/>
                <w:sz w:val="18"/>
              </w:rPr>
              <w:t>At least 15 CSOs from at least 9 different governorates, half of whom should be women and youth groups, are provided with training and education on SSR and the role of civil society in this context.</w:t>
            </w:r>
          </w:p>
          <w:p w:rsidR="00BE6FD7" w:rsidRDefault="00BE6FD7" w:rsidP="003869B0">
            <w:pPr>
              <w:spacing w:after="0"/>
              <w:rPr>
                <w:rFonts w:ascii="Calibri" w:hAnsi="Calibri"/>
                <w:sz w:val="18"/>
              </w:rPr>
            </w:pPr>
          </w:p>
          <w:p w:rsidR="00BE6FD7" w:rsidRPr="00524639" w:rsidRDefault="00BE6FD7" w:rsidP="00BE6FD7">
            <w:pPr>
              <w:rPr>
                <w:rFonts w:asciiTheme="majorHAnsi" w:hAnsiTheme="majorHAnsi"/>
                <w:b/>
                <w:sz w:val="18"/>
              </w:rPr>
            </w:pPr>
            <w:r>
              <w:rPr>
                <w:rFonts w:asciiTheme="majorHAnsi" w:hAnsiTheme="majorHAnsi"/>
                <w:b/>
                <w:sz w:val="18"/>
              </w:rPr>
              <w:t>3.4</w:t>
            </w:r>
            <w:r w:rsidRPr="00524639">
              <w:rPr>
                <w:rFonts w:asciiTheme="majorHAnsi" w:hAnsiTheme="majorHAnsi"/>
                <w:b/>
                <w:sz w:val="18"/>
              </w:rPr>
              <w:t xml:space="preserve"> Baseline</w:t>
            </w:r>
          </w:p>
          <w:p w:rsidR="00BE6FD7" w:rsidRPr="00524639" w:rsidRDefault="00BE6FD7" w:rsidP="00BE6FD7">
            <w:pPr>
              <w:rPr>
                <w:rFonts w:asciiTheme="majorHAnsi" w:hAnsiTheme="majorHAnsi"/>
                <w:sz w:val="18"/>
              </w:rPr>
            </w:pPr>
            <w:r w:rsidRPr="00524639">
              <w:rPr>
                <w:rFonts w:asciiTheme="majorHAnsi" w:hAnsiTheme="majorHAnsi"/>
                <w:sz w:val="18"/>
              </w:rPr>
              <w:t>ONSA Communications Unit not capacitated to conduct public outreach on issues pertaining to SSR</w:t>
            </w:r>
          </w:p>
          <w:p w:rsidR="00BE6FD7" w:rsidRPr="00524639" w:rsidRDefault="00BE6FD7" w:rsidP="00BE6FD7">
            <w:pPr>
              <w:rPr>
                <w:rFonts w:asciiTheme="majorHAnsi" w:hAnsiTheme="majorHAnsi"/>
                <w:b/>
                <w:sz w:val="18"/>
              </w:rPr>
            </w:pPr>
            <w:r>
              <w:rPr>
                <w:rFonts w:asciiTheme="majorHAnsi" w:hAnsiTheme="majorHAnsi"/>
                <w:b/>
                <w:sz w:val="18"/>
              </w:rPr>
              <w:t xml:space="preserve">3.4 </w:t>
            </w:r>
            <w:r w:rsidRPr="00524639">
              <w:rPr>
                <w:rFonts w:asciiTheme="majorHAnsi" w:hAnsiTheme="majorHAnsi"/>
                <w:b/>
                <w:sz w:val="18"/>
              </w:rPr>
              <w:t>Indicator</w:t>
            </w:r>
          </w:p>
          <w:p w:rsidR="00BE6FD7" w:rsidRPr="00FA1F3A" w:rsidRDefault="00BE6FD7" w:rsidP="00BE6FD7">
            <w:pPr>
              <w:rPr>
                <w:rFonts w:asciiTheme="majorHAnsi" w:hAnsiTheme="majorHAnsi"/>
                <w:sz w:val="18"/>
              </w:rPr>
            </w:pPr>
            <w:r w:rsidRPr="00524639">
              <w:rPr>
                <w:rFonts w:asciiTheme="majorHAnsi" w:hAnsiTheme="majorHAnsi"/>
                <w:sz w:val="18"/>
              </w:rPr>
              <w:t>ONSA Communications Unit is able to conduct public outreach on issues pertaining to SSR</w:t>
            </w:r>
          </w:p>
          <w:p w:rsidR="005F3ACD" w:rsidRDefault="005F3ACD" w:rsidP="003869B0">
            <w:pPr>
              <w:spacing w:after="0"/>
              <w:rPr>
                <w:rFonts w:ascii="Calibri" w:hAnsi="Calibri"/>
                <w:sz w:val="18"/>
              </w:rPr>
            </w:pPr>
          </w:p>
          <w:p w:rsidR="005F3ACD" w:rsidRPr="00524639" w:rsidRDefault="005F3ACD" w:rsidP="003869B0">
            <w:pPr>
              <w:rPr>
                <w:rFonts w:ascii="Calibri" w:hAnsi="Calibri"/>
                <w:b/>
                <w:bCs/>
                <w:sz w:val="18"/>
                <w:szCs w:val="20"/>
                <w:lang w:val="en-US"/>
              </w:rPr>
            </w:pPr>
            <w:r>
              <w:rPr>
                <w:rFonts w:ascii="Calibri" w:hAnsi="Calibri"/>
                <w:b/>
                <w:bCs/>
                <w:sz w:val="18"/>
                <w:szCs w:val="20"/>
                <w:lang w:val="en-US"/>
              </w:rPr>
              <w:t>3.5</w:t>
            </w:r>
            <w:r w:rsidRPr="00524639">
              <w:rPr>
                <w:rFonts w:ascii="Calibri" w:hAnsi="Calibri"/>
                <w:b/>
                <w:bCs/>
                <w:sz w:val="18"/>
                <w:szCs w:val="20"/>
                <w:lang w:val="en-US"/>
              </w:rPr>
              <w:t xml:space="preserve"> Baseline</w:t>
            </w:r>
          </w:p>
          <w:p w:rsidR="005F3ACD" w:rsidRPr="00524639" w:rsidRDefault="005F3ACD" w:rsidP="003869B0">
            <w:pPr>
              <w:rPr>
                <w:rFonts w:ascii="Calibri" w:hAnsi="Calibri"/>
                <w:bCs/>
                <w:sz w:val="18"/>
                <w:szCs w:val="20"/>
                <w:lang w:val="en-US"/>
              </w:rPr>
            </w:pPr>
            <w:r w:rsidRPr="00524639">
              <w:rPr>
                <w:rFonts w:ascii="Calibri" w:hAnsi="Calibri"/>
                <w:bCs/>
                <w:sz w:val="18"/>
                <w:szCs w:val="20"/>
                <w:lang w:val="en-US"/>
              </w:rPr>
              <w:t xml:space="preserve">Al Nahrain Centre for Strategic Studies established but with weak institutional and research capacity </w:t>
            </w:r>
          </w:p>
          <w:p w:rsidR="005F3ACD" w:rsidRPr="00524639" w:rsidRDefault="005F3ACD" w:rsidP="003869B0">
            <w:pPr>
              <w:rPr>
                <w:rFonts w:ascii="Calibri" w:hAnsi="Calibri"/>
                <w:b/>
                <w:bCs/>
                <w:sz w:val="18"/>
                <w:szCs w:val="20"/>
                <w:lang w:val="en-US"/>
              </w:rPr>
            </w:pPr>
            <w:r>
              <w:rPr>
                <w:rFonts w:ascii="Calibri" w:hAnsi="Calibri"/>
                <w:b/>
                <w:bCs/>
                <w:sz w:val="18"/>
                <w:szCs w:val="20"/>
                <w:lang w:val="en-US"/>
              </w:rPr>
              <w:t xml:space="preserve">3.5 </w:t>
            </w:r>
            <w:r w:rsidRPr="00524639">
              <w:rPr>
                <w:rFonts w:ascii="Calibri" w:hAnsi="Calibri"/>
                <w:b/>
                <w:bCs/>
                <w:sz w:val="18"/>
                <w:szCs w:val="20"/>
                <w:lang w:val="en-US"/>
              </w:rPr>
              <w:t>Indicator</w:t>
            </w:r>
          </w:p>
          <w:p w:rsidR="005F3ACD" w:rsidRDefault="005F3ACD" w:rsidP="003869B0">
            <w:pPr>
              <w:rPr>
                <w:rFonts w:ascii="Calibri" w:hAnsi="Calibri"/>
                <w:bCs/>
                <w:sz w:val="18"/>
                <w:szCs w:val="20"/>
                <w:lang w:val="en-US"/>
              </w:rPr>
            </w:pPr>
            <w:r w:rsidRPr="00524639">
              <w:rPr>
                <w:rFonts w:ascii="Calibri" w:hAnsi="Calibri"/>
                <w:bCs/>
                <w:sz w:val="18"/>
                <w:szCs w:val="20"/>
                <w:lang w:val="en-US"/>
              </w:rPr>
              <w:t xml:space="preserve">ANCSS institutional and research capacity enhanced </w:t>
            </w:r>
          </w:p>
          <w:p w:rsidR="005F3ACD" w:rsidRDefault="005F3ACD" w:rsidP="003869B0">
            <w:pPr>
              <w:spacing w:after="0"/>
              <w:rPr>
                <w:rFonts w:ascii="Calibri" w:hAnsi="Calibri"/>
                <w:b/>
                <w:sz w:val="18"/>
                <w:szCs w:val="20"/>
              </w:rPr>
            </w:pPr>
            <w:r>
              <w:rPr>
                <w:rFonts w:ascii="Calibri" w:hAnsi="Calibri"/>
                <w:sz w:val="18"/>
              </w:rPr>
              <w:t>3.5 Short-term/immediate priority interventions as outlined in the ANCSS Action Plan are implemented with support from the UNDP expert.</w:t>
            </w:r>
          </w:p>
          <w:p w:rsidR="005F3ACD" w:rsidRPr="00D86849" w:rsidRDefault="005F3ACD" w:rsidP="003869B0">
            <w:pPr>
              <w:rPr>
                <w:rFonts w:ascii="Calibri" w:hAnsi="Calibri"/>
                <w:b/>
                <w:sz w:val="18"/>
                <w:szCs w:val="22"/>
              </w:rPr>
            </w:pPr>
          </w:p>
        </w:tc>
        <w:tc>
          <w:tcPr>
            <w:tcW w:w="4395" w:type="dxa"/>
          </w:tcPr>
          <w:p w:rsidR="005F3ACD" w:rsidRDefault="005F3ACD" w:rsidP="003869B0">
            <w:pPr>
              <w:pStyle w:val="Header"/>
              <w:tabs>
                <w:tab w:val="num" w:pos="432"/>
              </w:tabs>
              <w:spacing w:after="0"/>
              <w:rPr>
                <w:rFonts w:ascii="Calibri" w:hAnsi="Calibri"/>
                <w:sz w:val="18"/>
              </w:rPr>
            </w:pPr>
            <w:r>
              <w:rPr>
                <w:rFonts w:ascii="Calibri" w:hAnsi="Calibri"/>
                <w:sz w:val="18"/>
              </w:rPr>
              <w:t>3.3.1 Support to GoI in establishing consultations with CSOs working on SSR issues to identify suitable partners</w:t>
            </w:r>
          </w:p>
          <w:p w:rsidR="005F3ACD" w:rsidRDefault="005F3ACD" w:rsidP="003869B0">
            <w:pPr>
              <w:pStyle w:val="Header"/>
              <w:spacing w:after="0"/>
              <w:rPr>
                <w:rFonts w:ascii="Calibri" w:hAnsi="Calibri"/>
                <w:sz w:val="18"/>
              </w:rPr>
            </w:pPr>
            <w:r w:rsidRPr="00B006A8">
              <w:rPr>
                <w:rFonts w:ascii="Calibri" w:hAnsi="Calibri"/>
                <w:sz w:val="18"/>
              </w:rPr>
              <w:sym w:font="Wingdings" w:char="F0E0"/>
            </w:r>
            <w:r>
              <w:rPr>
                <w:rFonts w:ascii="Calibri" w:hAnsi="Calibri"/>
                <w:sz w:val="18"/>
              </w:rPr>
              <w:t xml:space="preserve"> </w:t>
            </w:r>
            <w:r w:rsidRPr="00061ECC">
              <w:rPr>
                <w:rFonts w:ascii="Calibri" w:hAnsi="Calibri"/>
                <w:sz w:val="18"/>
              </w:rPr>
              <w:t>Series of meetings and events to engage with CSO community on SSR</w:t>
            </w:r>
          </w:p>
          <w:p w:rsidR="005F3ACD" w:rsidRDefault="005F3ACD" w:rsidP="003869B0">
            <w:pPr>
              <w:pStyle w:val="Header"/>
              <w:spacing w:after="0"/>
              <w:rPr>
                <w:rFonts w:ascii="Calibri" w:hAnsi="Calibri"/>
                <w:sz w:val="18"/>
              </w:rPr>
            </w:pPr>
            <w:r w:rsidRPr="00B006A8">
              <w:rPr>
                <w:rFonts w:ascii="Calibri" w:hAnsi="Calibri"/>
                <w:sz w:val="18"/>
              </w:rPr>
              <w:sym w:font="Wingdings" w:char="F0E0"/>
            </w:r>
            <w:r>
              <w:rPr>
                <w:rFonts w:ascii="Calibri" w:hAnsi="Calibri"/>
                <w:sz w:val="18"/>
              </w:rPr>
              <w:t xml:space="preserve"> GoI and CSO development of roadmap for future engagement on SSR</w:t>
            </w:r>
          </w:p>
          <w:p w:rsidR="005F3ACD" w:rsidRDefault="005F3ACD" w:rsidP="003869B0">
            <w:pPr>
              <w:pStyle w:val="Header"/>
              <w:spacing w:after="0"/>
              <w:rPr>
                <w:rFonts w:ascii="Calibri" w:hAnsi="Calibri"/>
                <w:sz w:val="18"/>
              </w:rPr>
            </w:pPr>
          </w:p>
          <w:p w:rsidR="005F3ACD" w:rsidRDefault="005F3ACD" w:rsidP="003869B0">
            <w:pPr>
              <w:pStyle w:val="Header"/>
              <w:spacing w:after="0"/>
              <w:rPr>
                <w:rFonts w:ascii="Calibri" w:hAnsi="Calibri"/>
                <w:sz w:val="18"/>
              </w:rPr>
            </w:pPr>
            <w:r>
              <w:rPr>
                <w:rFonts w:ascii="Calibri" w:hAnsi="Calibri"/>
                <w:sz w:val="18"/>
              </w:rPr>
              <w:t xml:space="preserve">3.3.2 </w:t>
            </w:r>
            <w:r w:rsidRPr="001B6EC4">
              <w:rPr>
                <w:rFonts w:ascii="Calibri" w:hAnsi="Calibri"/>
                <w:sz w:val="18"/>
              </w:rPr>
              <w:t>Capacity development of CSOs, with a particular focus on women and youth groups, working on security related issues to enhance substantive understanding of SSR and the role of civil society</w:t>
            </w:r>
          </w:p>
          <w:p w:rsidR="005F3ACD" w:rsidRDefault="005F3ACD" w:rsidP="003869B0">
            <w:pPr>
              <w:pStyle w:val="Header"/>
              <w:spacing w:after="0"/>
              <w:rPr>
                <w:rFonts w:ascii="Calibri" w:hAnsi="Calibri"/>
                <w:sz w:val="18"/>
                <w:szCs w:val="20"/>
              </w:rPr>
            </w:pPr>
            <w:r w:rsidRPr="00B006A8">
              <w:rPr>
                <w:rFonts w:ascii="Calibri" w:hAnsi="Calibri"/>
                <w:sz w:val="18"/>
                <w:szCs w:val="20"/>
              </w:rPr>
              <w:sym w:font="Wingdings" w:char="F0E0"/>
            </w:r>
            <w:r>
              <w:rPr>
                <w:rFonts w:ascii="Calibri" w:hAnsi="Calibri"/>
                <w:sz w:val="18"/>
                <w:szCs w:val="20"/>
              </w:rPr>
              <w:t xml:space="preserve">  Training sessions for CSOs by UNDP and GoI officials on SSR</w:t>
            </w:r>
          </w:p>
          <w:p w:rsidR="005F3ACD" w:rsidRDefault="005F3ACD" w:rsidP="003869B0">
            <w:pPr>
              <w:pStyle w:val="Header"/>
              <w:spacing w:after="0"/>
              <w:rPr>
                <w:rFonts w:ascii="Calibri" w:hAnsi="Calibri"/>
                <w:sz w:val="18"/>
                <w:szCs w:val="20"/>
              </w:rPr>
            </w:pPr>
            <w:r w:rsidRPr="00B006A8">
              <w:rPr>
                <w:rFonts w:ascii="Calibri" w:hAnsi="Calibri"/>
                <w:sz w:val="18"/>
                <w:szCs w:val="20"/>
              </w:rPr>
              <w:sym w:font="Wingdings" w:char="F0E0"/>
            </w:r>
            <w:r>
              <w:rPr>
                <w:rFonts w:ascii="Calibri" w:hAnsi="Calibri"/>
                <w:sz w:val="18"/>
                <w:szCs w:val="20"/>
              </w:rPr>
              <w:t xml:space="preserve"> Training for journalists to increase knowledge of SSR</w:t>
            </w:r>
          </w:p>
          <w:p w:rsidR="00BE6FD7" w:rsidRDefault="00BE6FD7" w:rsidP="003869B0">
            <w:pPr>
              <w:spacing w:after="0"/>
              <w:rPr>
                <w:rFonts w:ascii="Calibri" w:hAnsi="Calibri" w:cs="Arial"/>
                <w:sz w:val="18"/>
              </w:rPr>
            </w:pPr>
          </w:p>
          <w:p w:rsidR="00BE6FD7" w:rsidRDefault="00BE6FD7" w:rsidP="00BE6FD7">
            <w:pPr>
              <w:pStyle w:val="Header"/>
              <w:spacing w:after="0"/>
              <w:rPr>
                <w:rFonts w:asciiTheme="majorHAnsi" w:hAnsiTheme="majorHAnsi"/>
                <w:sz w:val="18"/>
              </w:rPr>
            </w:pPr>
            <w:r w:rsidRPr="00394BFF">
              <w:rPr>
                <w:rFonts w:asciiTheme="majorHAnsi" w:hAnsiTheme="majorHAnsi"/>
                <w:sz w:val="18"/>
                <w:szCs w:val="20"/>
              </w:rPr>
              <w:t xml:space="preserve">3.3.4 </w:t>
            </w:r>
            <w:r w:rsidRPr="004556E0">
              <w:rPr>
                <w:rFonts w:asciiTheme="majorHAnsi" w:hAnsiTheme="majorHAnsi"/>
                <w:sz w:val="18"/>
              </w:rPr>
              <w:t>Training and capacity building aimed at the ONSA Communications Section to enhance outreach and public engagement on issues related to SSR efforts</w:t>
            </w:r>
          </w:p>
          <w:p w:rsidR="00B55511" w:rsidRDefault="00BE6FD7" w:rsidP="00BE6FD7">
            <w:pPr>
              <w:pStyle w:val="Header"/>
              <w:spacing w:after="0"/>
              <w:rPr>
                <w:rFonts w:asciiTheme="majorHAnsi" w:hAnsiTheme="majorHAnsi"/>
                <w:sz w:val="18"/>
              </w:rPr>
            </w:pPr>
            <w:r w:rsidRPr="00BE6FD7">
              <w:rPr>
                <w:rFonts w:asciiTheme="majorHAnsi" w:hAnsiTheme="majorHAnsi"/>
                <w:sz w:val="18"/>
              </w:rPr>
              <w:sym w:font="Wingdings" w:char="F0E0"/>
            </w:r>
            <w:r>
              <w:rPr>
                <w:rFonts w:asciiTheme="majorHAnsi" w:hAnsiTheme="majorHAnsi"/>
                <w:sz w:val="18"/>
              </w:rPr>
              <w:t xml:space="preserve"> Establishment of periodic town hall meetings in and outside Baghdad to raise awareness of GoI SSR efforts</w:t>
            </w:r>
          </w:p>
          <w:p w:rsidR="00852058" w:rsidRDefault="00B55511" w:rsidP="00B55511">
            <w:pPr>
              <w:pStyle w:val="Header"/>
              <w:spacing w:after="0"/>
              <w:rPr>
                <w:rFonts w:asciiTheme="majorHAnsi" w:hAnsiTheme="majorHAnsi"/>
                <w:sz w:val="18"/>
              </w:rPr>
            </w:pPr>
            <w:r w:rsidRPr="00B55511">
              <w:rPr>
                <w:rFonts w:asciiTheme="majorHAnsi" w:hAnsiTheme="majorHAnsi"/>
                <w:sz w:val="18"/>
              </w:rPr>
              <w:sym w:font="Wingdings" w:char="F0E0"/>
            </w:r>
            <w:r>
              <w:rPr>
                <w:rFonts w:asciiTheme="majorHAnsi" w:hAnsiTheme="majorHAnsi"/>
              </w:rPr>
              <w:t xml:space="preserve"> </w:t>
            </w:r>
            <w:r>
              <w:rPr>
                <w:rFonts w:asciiTheme="majorHAnsi" w:hAnsiTheme="majorHAnsi"/>
                <w:sz w:val="18"/>
              </w:rPr>
              <w:t>Regular engagement with Iraqi national and local media networks on SSR efforts</w:t>
            </w:r>
          </w:p>
          <w:p w:rsidR="00852058" w:rsidRDefault="00852058" w:rsidP="00852058">
            <w:pPr>
              <w:pStyle w:val="Header"/>
              <w:spacing w:after="0"/>
              <w:rPr>
                <w:rFonts w:asciiTheme="majorHAnsi" w:hAnsiTheme="majorHAnsi"/>
                <w:sz w:val="18"/>
              </w:rPr>
            </w:pPr>
            <w:r w:rsidRPr="00852058">
              <w:rPr>
                <w:rFonts w:asciiTheme="majorHAnsi" w:hAnsiTheme="majorHAnsi"/>
                <w:sz w:val="18"/>
              </w:rPr>
              <w:sym w:font="Wingdings" w:char="F0E0"/>
            </w:r>
            <w:r>
              <w:rPr>
                <w:rFonts w:asciiTheme="majorHAnsi" w:hAnsiTheme="majorHAnsi"/>
                <w:sz w:val="18"/>
              </w:rPr>
              <w:t xml:space="preserve"> Public education programme developed for schools and universities on SSR</w:t>
            </w:r>
          </w:p>
          <w:p w:rsidR="00BE6FD7" w:rsidRDefault="00BE6FD7" w:rsidP="00BE6FD7">
            <w:pPr>
              <w:pStyle w:val="Header"/>
              <w:spacing w:after="0"/>
              <w:rPr>
                <w:rFonts w:asciiTheme="majorHAnsi" w:hAnsiTheme="majorHAnsi"/>
                <w:sz w:val="18"/>
              </w:rPr>
            </w:pPr>
          </w:p>
          <w:p w:rsidR="005F3ACD" w:rsidRDefault="005F3ACD" w:rsidP="003869B0">
            <w:pPr>
              <w:pStyle w:val="Header"/>
              <w:spacing w:after="0"/>
              <w:rPr>
                <w:rFonts w:ascii="Calibri" w:hAnsi="Calibri"/>
                <w:sz w:val="18"/>
              </w:rPr>
            </w:pPr>
            <w:r>
              <w:rPr>
                <w:rFonts w:ascii="Calibri" w:hAnsi="Calibri"/>
                <w:sz w:val="18"/>
              </w:rPr>
              <w:t>3.3.</w:t>
            </w:r>
            <w:r w:rsidRPr="00E4424C">
              <w:rPr>
                <w:rFonts w:ascii="Calibri" w:hAnsi="Calibri"/>
                <w:sz w:val="18"/>
              </w:rPr>
              <w:t>5 Develop capacity of ANCSS to conduct relevant research and analysis on issues pertaining to SSR</w:t>
            </w:r>
          </w:p>
          <w:p w:rsidR="005F3ACD" w:rsidRDefault="005F3ACD" w:rsidP="003869B0">
            <w:pPr>
              <w:pStyle w:val="Header"/>
              <w:spacing w:after="0"/>
              <w:rPr>
                <w:rFonts w:ascii="Calibri" w:hAnsi="Calibri"/>
                <w:sz w:val="18"/>
              </w:rPr>
            </w:pPr>
            <w:r w:rsidRPr="00B006A8">
              <w:rPr>
                <w:rFonts w:ascii="Calibri" w:hAnsi="Calibri"/>
                <w:sz w:val="18"/>
              </w:rPr>
              <w:sym w:font="Wingdings" w:char="F0E0"/>
            </w:r>
            <w:r>
              <w:rPr>
                <w:rFonts w:ascii="Calibri" w:hAnsi="Calibri"/>
                <w:sz w:val="18"/>
              </w:rPr>
              <w:t xml:space="preserve"> Recruitment of expert</w:t>
            </w:r>
          </w:p>
          <w:p w:rsidR="005F3ACD" w:rsidRDefault="005F3ACD" w:rsidP="003869B0">
            <w:pPr>
              <w:pStyle w:val="Header"/>
              <w:spacing w:after="0"/>
              <w:rPr>
                <w:rFonts w:ascii="Calibri" w:hAnsi="Calibri"/>
                <w:sz w:val="18"/>
              </w:rPr>
            </w:pPr>
            <w:r w:rsidRPr="00B006A8">
              <w:rPr>
                <w:rFonts w:ascii="Calibri" w:hAnsi="Calibri"/>
                <w:sz w:val="18"/>
              </w:rPr>
              <w:sym w:font="Wingdings" w:char="F0E0"/>
            </w:r>
            <w:r>
              <w:rPr>
                <w:rFonts w:ascii="Calibri" w:hAnsi="Calibri"/>
                <w:sz w:val="18"/>
              </w:rPr>
              <w:t xml:space="preserve"> Development of strategic plan for ANCSS</w:t>
            </w:r>
          </w:p>
          <w:p w:rsidR="005F3ACD" w:rsidRPr="00061ECC" w:rsidRDefault="005F3ACD" w:rsidP="003869B0">
            <w:pPr>
              <w:pStyle w:val="Header"/>
              <w:spacing w:after="0"/>
              <w:rPr>
                <w:rFonts w:ascii="Calibri" w:hAnsi="Calibri"/>
                <w:sz w:val="18"/>
              </w:rPr>
            </w:pPr>
            <w:r w:rsidRPr="00E5574F">
              <w:rPr>
                <w:rFonts w:ascii="Calibri" w:hAnsi="Calibri"/>
                <w:sz w:val="18"/>
              </w:rPr>
              <w:sym w:font="Wingdings" w:char="F0E0"/>
            </w:r>
            <w:r>
              <w:rPr>
                <w:rFonts w:ascii="Calibri" w:hAnsi="Calibri"/>
                <w:sz w:val="18"/>
              </w:rPr>
              <w:t xml:space="preserve"> Capacity building for ANCSS researchers</w:t>
            </w:r>
          </w:p>
          <w:p w:rsidR="005F3ACD" w:rsidRDefault="005F3ACD" w:rsidP="003869B0">
            <w:pPr>
              <w:spacing w:after="0"/>
              <w:rPr>
                <w:rFonts w:ascii="Calibri" w:hAnsi="Calibri" w:cs="Arial"/>
                <w:sz w:val="18"/>
              </w:rPr>
            </w:pPr>
          </w:p>
          <w:p w:rsidR="005F3ACD" w:rsidRPr="00121AA4" w:rsidRDefault="005F3ACD" w:rsidP="00BE6FD7">
            <w:pPr>
              <w:pStyle w:val="Header"/>
              <w:spacing w:after="0"/>
              <w:rPr>
                <w:rFonts w:ascii="Calibri" w:hAnsi="Calibri"/>
                <w:sz w:val="18"/>
                <w:szCs w:val="20"/>
              </w:rPr>
            </w:pPr>
          </w:p>
        </w:tc>
        <w:tc>
          <w:tcPr>
            <w:tcW w:w="318" w:type="dxa"/>
            <w:shd w:val="clear" w:color="auto" w:fill="BFBFBF" w:themeFill="background1" w:themeFillShade="BF"/>
          </w:tcPr>
          <w:p w:rsidR="005F3ACD" w:rsidRDefault="005F3ACD" w:rsidP="003869B0">
            <w:pPr>
              <w:pStyle w:val="Header"/>
              <w:spacing w:after="0"/>
              <w:jc w:val="left"/>
              <w:rPr>
                <w:rFonts w:ascii="Calibri" w:hAnsi="Calibri"/>
                <w:sz w:val="18"/>
                <w:szCs w:val="20"/>
              </w:rPr>
            </w:pPr>
          </w:p>
        </w:tc>
        <w:tc>
          <w:tcPr>
            <w:tcW w:w="319" w:type="dxa"/>
          </w:tcPr>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852058" w:rsidRDefault="00852058" w:rsidP="003869B0">
            <w:pPr>
              <w:pStyle w:val="Header"/>
              <w:spacing w:after="0"/>
              <w:jc w:val="left"/>
              <w:rPr>
                <w:rFonts w:ascii="Calibri" w:hAnsi="Calibri"/>
                <w:sz w:val="18"/>
                <w:szCs w:val="20"/>
              </w:rPr>
            </w:pPr>
          </w:p>
          <w:p w:rsidR="00852058" w:rsidRDefault="00852058" w:rsidP="003869B0">
            <w:pPr>
              <w:pStyle w:val="Header"/>
              <w:spacing w:after="0"/>
              <w:jc w:val="left"/>
              <w:rPr>
                <w:rFonts w:ascii="Calibri" w:hAnsi="Calibri"/>
                <w:sz w:val="18"/>
                <w:szCs w:val="20"/>
              </w:rPr>
            </w:pPr>
          </w:p>
          <w:p w:rsidR="00852058" w:rsidRDefault="00852058"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r>
              <w:rPr>
                <w:rFonts w:ascii="Calibri" w:hAnsi="Calibri"/>
                <w:sz w:val="18"/>
                <w:szCs w:val="20"/>
              </w:rPr>
              <w:t>X</w:t>
            </w:r>
          </w:p>
        </w:tc>
        <w:tc>
          <w:tcPr>
            <w:tcW w:w="319" w:type="dxa"/>
          </w:tcPr>
          <w:p w:rsidR="005F3ACD" w:rsidRDefault="005F3ACD" w:rsidP="003869B0">
            <w:pPr>
              <w:pStyle w:val="Header"/>
              <w:spacing w:after="0"/>
              <w:jc w:val="left"/>
              <w:rPr>
                <w:rFonts w:ascii="Calibri" w:hAnsi="Calibri"/>
                <w:sz w:val="18"/>
                <w:szCs w:val="20"/>
              </w:rPr>
            </w:pPr>
            <w:r>
              <w:rPr>
                <w:rFonts w:ascii="Calibri" w:hAnsi="Calibri"/>
                <w:sz w:val="18"/>
                <w:szCs w:val="20"/>
              </w:rPr>
              <w:t>X</w:t>
            </w: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852058" w:rsidP="003869B0">
            <w:pPr>
              <w:pStyle w:val="Header"/>
              <w:spacing w:after="0"/>
              <w:jc w:val="left"/>
              <w:rPr>
                <w:rFonts w:ascii="Calibri" w:hAnsi="Calibri"/>
                <w:sz w:val="18"/>
                <w:szCs w:val="20"/>
              </w:rPr>
            </w:pPr>
            <w:r>
              <w:rPr>
                <w:rFonts w:ascii="Calibri" w:hAnsi="Calibri"/>
                <w:sz w:val="18"/>
                <w:szCs w:val="20"/>
              </w:rPr>
              <w:t>X</w:t>
            </w: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852058" w:rsidRDefault="00852058" w:rsidP="003869B0">
            <w:pPr>
              <w:pStyle w:val="Header"/>
              <w:spacing w:after="0"/>
              <w:jc w:val="left"/>
              <w:rPr>
                <w:rFonts w:ascii="Calibri" w:hAnsi="Calibri"/>
                <w:sz w:val="18"/>
                <w:szCs w:val="20"/>
              </w:rPr>
            </w:pPr>
          </w:p>
          <w:p w:rsidR="00852058" w:rsidRDefault="00852058" w:rsidP="003869B0">
            <w:pPr>
              <w:pStyle w:val="Header"/>
              <w:spacing w:after="0"/>
              <w:jc w:val="left"/>
              <w:rPr>
                <w:rFonts w:ascii="Calibri" w:hAnsi="Calibri"/>
                <w:sz w:val="18"/>
                <w:szCs w:val="20"/>
              </w:rPr>
            </w:pPr>
          </w:p>
          <w:p w:rsidR="00852058" w:rsidRDefault="00852058"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r>
              <w:rPr>
                <w:rFonts w:ascii="Calibri" w:hAnsi="Calibri"/>
                <w:sz w:val="18"/>
                <w:szCs w:val="20"/>
              </w:rPr>
              <w:t>X</w:t>
            </w:r>
          </w:p>
        </w:tc>
        <w:tc>
          <w:tcPr>
            <w:tcW w:w="319" w:type="dxa"/>
          </w:tcPr>
          <w:p w:rsidR="005F3ACD" w:rsidRDefault="005F3ACD" w:rsidP="003869B0">
            <w:pPr>
              <w:pStyle w:val="Header"/>
              <w:spacing w:after="0"/>
              <w:jc w:val="left"/>
              <w:rPr>
                <w:rFonts w:ascii="Calibri" w:hAnsi="Calibri"/>
                <w:sz w:val="18"/>
                <w:szCs w:val="20"/>
              </w:rPr>
            </w:pPr>
            <w:r>
              <w:rPr>
                <w:rFonts w:ascii="Calibri" w:hAnsi="Calibri"/>
                <w:sz w:val="18"/>
                <w:szCs w:val="20"/>
              </w:rPr>
              <w:t>X</w:t>
            </w: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r>
              <w:rPr>
                <w:rFonts w:ascii="Calibri" w:hAnsi="Calibri"/>
                <w:sz w:val="18"/>
                <w:szCs w:val="20"/>
              </w:rPr>
              <w:t>X</w:t>
            </w: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5F3ACD" w:rsidRDefault="005F3ACD" w:rsidP="003869B0">
            <w:pPr>
              <w:pStyle w:val="Header"/>
              <w:spacing w:after="0"/>
              <w:jc w:val="left"/>
              <w:rPr>
                <w:rFonts w:ascii="Calibri" w:hAnsi="Calibri"/>
                <w:sz w:val="18"/>
                <w:szCs w:val="20"/>
              </w:rPr>
            </w:pPr>
          </w:p>
          <w:p w:rsidR="00B55511" w:rsidRDefault="005F3ACD" w:rsidP="003869B0">
            <w:pPr>
              <w:pStyle w:val="Header"/>
              <w:spacing w:after="0"/>
              <w:jc w:val="left"/>
              <w:rPr>
                <w:rFonts w:ascii="Calibri" w:hAnsi="Calibri"/>
                <w:sz w:val="18"/>
                <w:szCs w:val="20"/>
              </w:rPr>
            </w:pPr>
            <w:r>
              <w:rPr>
                <w:rFonts w:ascii="Calibri" w:hAnsi="Calibri"/>
                <w:sz w:val="18"/>
                <w:szCs w:val="20"/>
              </w:rPr>
              <w:t>X</w:t>
            </w: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B55511" w:rsidRDefault="00B55511" w:rsidP="003869B0">
            <w:pPr>
              <w:pStyle w:val="Header"/>
              <w:spacing w:after="0"/>
              <w:jc w:val="left"/>
              <w:rPr>
                <w:rFonts w:ascii="Calibri" w:hAnsi="Calibri"/>
                <w:sz w:val="18"/>
                <w:szCs w:val="20"/>
              </w:rPr>
            </w:pPr>
          </w:p>
          <w:p w:rsidR="00852058" w:rsidRDefault="00852058" w:rsidP="003869B0">
            <w:pPr>
              <w:pStyle w:val="Header"/>
              <w:spacing w:after="0"/>
              <w:jc w:val="left"/>
              <w:rPr>
                <w:rFonts w:ascii="Calibri" w:hAnsi="Calibri"/>
                <w:sz w:val="18"/>
                <w:szCs w:val="20"/>
              </w:rPr>
            </w:pPr>
          </w:p>
          <w:p w:rsidR="00852058" w:rsidRDefault="00852058" w:rsidP="003869B0">
            <w:pPr>
              <w:pStyle w:val="Header"/>
              <w:spacing w:after="0"/>
              <w:jc w:val="left"/>
              <w:rPr>
                <w:rFonts w:ascii="Calibri" w:hAnsi="Calibri"/>
                <w:sz w:val="18"/>
                <w:szCs w:val="20"/>
              </w:rPr>
            </w:pPr>
          </w:p>
          <w:p w:rsidR="00852058" w:rsidRDefault="00852058" w:rsidP="003869B0">
            <w:pPr>
              <w:pStyle w:val="Header"/>
              <w:spacing w:after="0"/>
              <w:jc w:val="left"/>
              <w:rPr>
                <w:rFonts w:ascii="Calibri" w:hAnsi="Calibri"/>
                <w:sz w:val="18"/>
                <w:szCs w:val="20"/>
              </w:rPr>
            </w:pPr>
          </w:p>
          <w:p w:rsidR="005F3ACD" w:rsidRDefault="00B55511" w:rsidP="003869B0">
            <w:pPr>
              <w:pStyle w:val="Header"/>
              <w:spacing w:after="0"/>
              <w:jc w:val="left"/>
              <w:rPr>
                <w:rFonts w:ascii="Calibri" w:hAnsi="Calibri"/>
                <w:sz w:val="18"/>
                <w:szCs w:val="20"/>
              </w:rPr>
            </w:pPr>
            <w:r>
              <w:rPr>
                <w:rFonts w:ascii="Calibri" w:hAnsi="Calibri"/>
                <w:sz w:val="18"/>
                <w:szCs w:val="20"/>
              </w:rPr>
              <w:t>X</w:t>
            </w:r>
          </w:p>
        </w:tc>
        <w:tc>
          <w:tcPr>
            <w:tcW w:w="1275" w:type="dxa"/>
            <w:shd w:val="clear" w:color="auto" w:fill="auto"/>
          </w:tcPr>
          <w:p w:rsidR="005F3ACD" w:rsidRPr="00341BFA" w:rsidRDefault="005F3ACD" w:rsidP="003869B0">
            <w:pPr>
              <w:pStyle w:val="Header"/>
              <w:spacing w:after="0"/>
              <w:jc w:val="left"/>
              <w:rPr>
                <w:rFonts w:ascii="Calibri" w:hAnsi="Calibri"/>
                <w:sz w:val="18"/>
                <w:szCs w:val="20"/>
              </w:rPr>
            </w:pPr>
            <w:r>
              <w:rPr>
                <w:rFonts w:ascii="Calibri" w:hAnsi="Calibri"/>
                <w:sz w:val="18"/>
                <w:szCs w:val="20"/>
              </w:rPr>
              <w:t>UNDP, ONSA, ANCSS</w:t>
            </w:r>
          </w:p>
        </w:tc>
        <w:tc>
          <w:tcPr>
            <w:tcW w:w="915" w:type="dxa"/>
          </w:tcPr>
          <w:p w:rsidR="005F3ACD" w:rsidRDefault="005F3ACD" w:rsidP="003869B0">
            <w:pPr>
              <w:spacing w:after="0"/>
              <w:jc w:val="left"/>
              <w:rPr>
                <w:rFonts w:ascii="Calibri" w:hAnsi="Calibri"/>
                <w:i/>
                <w:sz w:val="18"/>
                <w:szCs w:val="20"/>
              </w:rPr>
            </w:pPr>
          </w:p>
          <w:p w:rsidR="005F3ACD" w:rsidRPr="00D86849" w:rsidRDefault="005F3ACD" w:rsidP="003869B0">
            <w:pPr>
              <w:spacing w:after="0"/>
              <w:jc w:val="left"/>
              <w:rPr>
                <w:rFonts w:ascii="Calibri" w:hAnsi="Calibri"/>
                <w:i/>
                <w:sz w:val="18"/>
                <w:szCs w:val="20"/>
              </w:rPr>
            </w:pPr>
            <w:r>
              <w:rPr>
                <w:rFonts w:ascii="Calibri" w:hAnsi="Calibri"/>
                <w:i/>
                <w:sz w:val="18"/>
                <w:szCs w:val="20"/>
              </w:rPr>
              <w:t>Donor</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Pr="00D86849" w:rsidRDefault="005F3ACD" w:rsidP="003869B0">
            <w:pPr>
              <w:spacing w:after="0"/>
              <w:jc w:val="left"/>
              <w:rPr>
                <w:rFonts w:ascii="Calibri" w:hAnsi="Calibri"/>
                <w:i/>
                <w:sz w:val="18"/>
                <w:szCs w:val="20"/>
              </w:rPr>
            </w:pPr>
          </w:p>
        </w:tc>
        <w:tc>
          <w:tcPr>
            <w:tcW w:w="1417" w:type="dxa"/>
          </w:tcPr>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Pr>
                <w:rFonts w:ascii="Calibri" w:hAnsi="Calibri"/>
                <w:i/>
                <w:sz w:val="18"/>
                <w:szCs w:val="20"/>
              </w:rPr>
              <w:t>Consultant and Advisory (71405)</w:t>
            </w:r>
          </w:p>
          <w:p w:rsidR="005F3ACD" w:rsidRDefault="005F3ACD" w:rsidP="003869B0">
            <w:pPr>
              <w:spacing w:after="0"/>
              <w:jc w:val="left"/>
              <w:rPr>
                <w:rFonts w:ascii="Calibri" w:hAnsi="Calibri"/>
                <w:i/>
                <w:sz w:val="18"/>
                <w:szCs w:val="20"/>
              </w:rPr>
            </w:pPr>
          </w:p>
          <w:p w:rsidR="0003545A" w:rsidRDefault="005F3ACD" w:rsidP="003869B0">
            <w:pPr>
              <w:spacing w:after="0"/>
              <w:jc w:val="left"/>
              <w:rPr>
                <w:rFonts w:ascii="Calibri" w:hAnsi="Calibri"/>
                <w:i/>
                <w:sz w:val="18"/>
                <w:szCs w:val="20"/>
              </w:rPr>
            </w:pPr>
            <w:r>
              <w:rPr>
                <w:rFonts w:ascii="Calibri" w:hAnsi="Calibri"/>
                <w:i/>
                <w:sz w:val="18"/>
                <w:szCs w:val="20"/>
              </w:rPr>
              <w:t>Workshops and</w:t>
            </w:r>
            <w:r w:rsidRPr="00D86849">
              <w:rPr>
                <w:rFonts w:ascii="Calibri" w:hAnsi="Calibri"/>
                <w:i/>
                <w:sz w:val="18"/>
                <w:szCs w:val="20"/>
              </w:rPr>
              <w:t xml:space="preserve"> Trainings</w:t>
            </w:r>
            <w:r>
              <w:rPr>
                <w:rFonts w:ascii="Calibri" w:hAnsi="Calibri"/>
                <w:i/>
                <w:sz w:val="18"/>
                <w:szCs w:val="20"/>
              </w:rPr>
              <w:t xml:space="preserve"> (75709)</w:t>
            </w:r>
          </w:p>
          <w:p w:rsidR="0003545A" w:rsidRDefault="0003545A" w:rsidP="003869B0">
            <w:pPr>
              <w:spacing w:after="0"/>
              <w:jc w:val="left"/>
              <w:rPr>
                <w:rFonts w:ascii="Calibri" w:hAnsi="Calibri"/>
                <w:i/>
                <w:sz w:val="18"/>
                <w:szCs w:val="20"/>
              </w:rPr>
            </w:pPr>
          </w:p>
          <w:p w:rsidR="0003545A" w:rsidRDefault="0003545A" w:rsidP="003869B0">
            <w:pPr>
              <w:spacing w:after="0"/>
              <w:jc w:val="left"/>
              <w:rPr>
                <w:rFonts w:ascii="Calibri" w:hAnsi="Calibri"/>
                <w:i/>
                <w:sz w:val="18"/>
                <w:szCs w:val="20"/>
              </w:rPr>
            </w:pPr>
            <w:r>
              <w:rPr>
                <w:rFonts w:ascii="Calibri" w:hAnsi="Calibri"/>
                <w:i/>
                <w:sz w:val="18"/>
                <w:szCs w:val="20"/>
              </w:rPr>
              <w:t>Consultations (72705)</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Pr>
                <w:rFonts w:ascii="Calibri" w:hAnsi="Calibri"/>
                <w:i/>
                <w:sz w:val="18"/>
                <w:szCs w:val="20"/>
              </w:rPr>
              <w:t>Contingency</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tc>
        <w:tc>
          <w:tcPr>
            <w:tcW w:w="1072" w:type="dxa"/>
            <w:gridSpan w:val="2"/>
          </w:tcPr>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03545A" w:rsidRDefault="0003545A" w:rsidP="003869B0">
            <w:pPr>
              <w:spacing w:after="0"/>
              <w:jc w:val="left"/>
              <w:rPr>
                <w:rFonts w:ascii="Calibri" w:hAnsi="Calibri"/>
                <w:i/>
                <w:sz w:val="18"/>
                <w:szCs w:val="20"/>
              </w:rPr>
            </w:pPr>
          </w:p>
          <w:p w:rsidR="0003545A" w:rsidRDefault="0003545A"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03545A" w:rsidRDefault="0003545A"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1B26EE" w:rsidP="003869B0">
            <w:pPr>
              <w:spacing w:after="0"/>
              <w:jc w:val="left"/>
              <w:rPr>
                <w:rFonts w:ascii="Calibri" w:hAnsi="Calibri"/>
                <w:i/>
                <w:sz w:val="18"/>
                <w:szCs w:val="20"/>
              </w:rPr>
            </w:pPr>
            <w:r>
              <w:rPr>
                <w:rFonts w:ascii="Calibri" w:hAnsi="Calibri"/>
                <w:i/>
                <w:sz w:val="18"/>
                <w:szCs w:val="20"/>
              </w:rPr>
              <w:t>0</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Pr="00D86849" w:rsidRDefault="005F3ACD" w:rsidP="003869B0">
            <w:pPr>
              <w:spacing w:after="0"/>
              <w:jc w:val="left"/>
              <w:rPr>
                <w:rFonts w:ascii="Calibri" w:hAnsi="Calibri"/>
                <w:i/>
                <w:sz w:val="18"/>
                <w:szCs w:val="20"/>
              </w:rPr>
            </w:pPr>
          </w:p>
        </w:tc>
      </w:tr>
      <w:tr w:rsidR="005F3ACD" w:rsidRPr="00791122">
        <w:tc>
          <w:tcPr>
            <w:tcW w:w="4581" w:type="dxa"/>
          </w:tcPr>
          <w:p w:rsidR="005F3ACD" w:rsidRDefault="005F3ACD" w:rsidP="003869B0">
            <w:pPr>
              <w:spacing w:after="0"/>
              <w:rPr>
                <w:rFonts w:ascii="Calibri" w:hAnsi="Calibri"/>
                <w:b/>
                <w:sz w:val="18"/>
                <w:szCs w:val="22"/>
              </w:rPr>
            </w:pPr>
            <w:r>
              <w:rPr>
                <w:rFonts w:ascii="Calibri" w:hAnsi="Calibri"/>
                <w:b/>
                <w:sz w:val="18"/>
                <w:szCs w:val="22"/>
              </w:rPr>
              <w:t>Technical Assistance and Management Costs</w:t>
            </w:r>
          </w:p>
          <w:p w:rsidR="005F3ACD" w:rsidRDefault="005F3ACD" w:rsidP="003869B0">
            <w:pPr>
              <w:spacing w:after="0"/>
              <w:rPr>
                <w:rFonts w:ascii="Calibri" w:hAnsi="Calibri"/>
                <w:b/>
                <w:sz w:val="18"/>
                <w:szCs w:val="22"/>
              </w:rPr>
            </w:pPr>
          </w:p>
        </w:tc>
        <w:tc>
          <w:tcPr>
            <w:tcW w:w="4395" w:type="dxa"/>
          </w:tcPr>
          <w:p w:rsidR="005F3ACD" w:rsidRDefault="005F3ACD" w:rsidP="003869B0">
            <w:pPr>
              <w:spacing w:after="0"/>
              <w:rPr>
                <w:rFonts w:ascii="Calibri" w:hAnsi="Calibri"/>
                <w:b/>
                <w:sz w:val="18"/>
                <w:szCs w:val="20"/>
              </w:rPr>
            </w:pPr>
          </w:p>
        </w:tc>
        <w:tc>
          <w:tcPr>
            <w:tcW w:w="318" w:type="dxa"/>
            <w:shd w:val="clear" w:color="auto" w:fill="BFBFBF" w:themeFill="background1" w:themeFillShade="BF"/>
          </w:tcPr>
          <w:p w:rsidR="005F3ACD" w:rsidRPr="00D86849" w:rsidRDefault="005F3ACD" w:rsidP="003869B0">
            <w:pPr>
              <w:pStyle w:val="Header"/>
              <w:spacing w:after="0"/>
              <w:jc w:val="left"/>
              <w:rPr>
                <w:rFonts w:ascii="Calibri" w:hAnsi="Calibri"/>
                <w:i/>
                <w:sz w:val="18"/>
                <w:szCs w:val="20"/>
              </w:rPr>
            </w:pPr>
          </w:p>
        </w:tc>
        <w:tc>
          <w:tcPr>
            <w:tcW w:w="319" w:type="dxa"/>
          </w:tcPr>
          <w:p w:rsidR="005F3ACD" w:rsidRPr="00D86849" w:rsidRDefault="005F3ACD" w:rsidP="003869B0">
            <w:pPr>
              <w:pStyle w:val="Header"/>
              <w:spacing w:after="0"/>
              <w:jc w:val="left"/>
              <w:rPr>
                <w:rFonts w:ascii="Calibri" w:hAnsi="Calibri"/>
                <w:i/>
                <w:sz w:val="18"/>
                <w:szCs w:val="20"/>
              </w:rPr>
            </w:pPr>
            <w:r>
              <w:rPr>
                <w:rFonts w:ascii="Calibri" w:hAnsi="Calibri"/>
                <w:i/>
                <w:sz w:val="18"/>
                <w:szCs w:val="20"/>
              </w:rPr>
              <w:t>X</w:t>
            </w:r>
          </w:p>
        </w:tc>
        <w:tc>
          <w:tcPr>
            <w:tcW w:w="319" w:type="dxa"/>
          </w:tcPr>
          <w:p w:rsidR="005F3ACD" w:rsidRPr="00D86849" w:rsidRDefault="005F3ACD" w:rsidP="003869B0">
            <w:pPr>
              <w:pStyle w:val="Header"/>
              <w:spacing w:after="0"/>
              <w:jc w:val="left"/>
              <w:rPr>
                <w:rFonts w:ascii="Calibri" w:hAnsi="Calibri"/>
                <w:i/>
                <w:sz w:val="18"/>
                <w:szCs w:val="20"/>
              </w:rPr>
            </w:pPr>
            <w:r>
              <w:rPr>
                <w:rFonts w:ascii="Calibri" w:hAnsi="Calibri"/>
                <w:i/>
                <w:sz w:val="18"/>
                <w:szCs w:val="20"/>
              </w:rPr>
              <w:t>X</w:t>
            </w:r>
          </w:p>
        </w:tc>
        <w:tc>
          <w:tcPr>
            <w:tcW w:w="319" w:type="dxa"/>
          </w:tcPr>
          <w:p w:rsidR="005F3ACD" w:rsidRPr="00D86849" w:rsidRDefault="005F3ACD" w:rsidP="003869B0">
            <w:pPr>
              <w:pStyle w:val="Header"/>
              <w:spacing w:after="0"/>
              <w:jc w:val="left"/>
              <w:rPr>
                <w:rFonts w:ascii="Calibri" w:hAnsi="Calibri"/>
                <w:i/>
                <w:sz w:val="18"/>
                <w:szCs w:val="20"/>
              </w:rPr>
            </w:pPr>
            <w:r>
              <w:rPr>
                <w:rFonts w:ascii="Calibri" w:hAnsi="Calibri"/>
                <w:i/>
                <w:sz w:val="18"/>
                <w:szCs w:val="20"/>
              </w:rPr>
              <w:t>X</w:t>
            </w:r>
          </w:p>
        </w:tc>
        <w:tc>
          <w:tcPr>
            <w:tcW w:w="1275" w:type="dxa"/>
            <w:shd w:val="clear" w:color="auto" w:fill="auto"/>
          </w:tcPr>
          <w:p w:rsidR="005F3ACD" w:rsidRPr="00D86849" w:rsidRDefault="005F3ACD" w:rsidP="003869B0">
            <w:pPr>
              <w:pStyle w:val="Header"/>
              <w:spacing w:after="0"/>
              <w:jc w:val="left"/>
              <w:rPr>
                <w:rFonts w:ascii="Calibri" w:hAnsi="Calibri"/>
                <w:i/>
                <w:sz w:val="18"/>
                <w:szCs w:val="20"/>
              </w:rPr>
            </w:pPr>
          </w:p>
        </w:tc>
        <w:tc>
          <w:tcPr>
            <w:tcW w:w="915" w:type="dxa"/>
          </w:tcPr>
          <w:p w:rsidR="005F3ACD" w:rsidRPr="00791122" w:rsidRDefault="005F3ACD" w:rsidP="003869B0">
            <w:pPr>
              <w:spacing w:after="0"/>
              <w:jc w:val="left"/>
              <w:rPr>
                <w:rFonts w:ascii="Calibri" w:hAnsi="Calibri"/>
                <w:b/>
                <w:i/>
                <w:sz w:val="18"/>
                <w:szCs w:val="20"/>
              </w:rPr>
            </w:pPr>
          </w:p>
        </w:tc>
        <w:tc>
          <w:tcPr>
            <w:tcW w:w="1417" w:type="dxa"/>
          </w:tcPr>
          <w:p w:rsidR="005F3ACD" w:rsidRPr="00151193" w:rsidRDefault="005F3ACD" w:rsidP="003869B0">
            <w:pPr>
              <w:spacing w:after="0"/>
              <w:jc w:val="left"/>
              <w:rPr>
                <w:rFonts w:ascii="Calibri" w:hAnsi="Calibri"/>
                <w:i/>
                <w:sz w:val="18"/>
                <w:szCs w:val="20"/>
              </w:rPr>
            </w:pPr>
          </w:p>
          <w:p w:rsidR="005F3ACD" w:rsidRPr="00151193" w:rsidRDefault="005F3ACD" w:rsidP="003869B0">
            <w:pPr>
              <w:spacing w:after="0"/>
              <w:jc w:val="left"/>
              <w:rPr>
                <w:rFonts w:ascii="Calibri" w:hAnsi="Calibri"/>
                <w:i/>
                <w:sz w:val="18"/>
                <w:szCs w:val="20"/>
              </w:rPr>
            </w:pPr>
            <w:r w:rsidRPr="00151193">
              <w:rPr>
                <w:rFonts w:ascii="Calibri" w:hAnsi="Calibri"/>
                <w:i/>
                <w:sz w:val="18"/>
                <w:szCs w:val="20"/>
              </w:rPr>
              <w:t xml:space="preserve">National </w:t>
            </w:r>
            <w:r>
              <w:rPr>
                <w:rFonts w:ascii="Calibri" w:hAnsi="Calibri"/>
                <w:i/>
                <w:sz w:val="18"/>
                <w:szCs w:val="20"/>
              </w:rPr>
              <w:t xml:space="preserve">Project </w:t>
            </w:r>
            <w:r w:rsidRPr="00151193">
              <w:rPr>
                <w:rFonts w:ascii="Calibri" w:hAnsi="Calibri"/>
                <w:i/>
                <w:sz w:val="18"/>
                <w:szCs w:val="20"/>
              </w:rPr>
              <w:t>Officer</w:t>
            </w:r>
            <w:r w:rsidR="001B26EE">
              <w:rPr>
                <w:rFonts w:ascii="Calibri" w:hAnsi="Calibri"/>
                <w:i/>
                <w:sz w:val="18"/>
                <w:szCs w:val="20"/>
              </w:rPr>
              <w:t xml:space="preserve"> (SC9 – 1 Apr-1 Jul</w:t>
            </w:r>
            <w:r w:rsidR="002E5893">
              <w:rPr>
                <w:rFonts w:ascii="Calibri" w:hAnsi="Calibri"/>
                <w:i/>
                <w:sz w:val="18"/>
                <w:szCs w:val="20"/>
              </w:rPr>
              <w:t>)</w:t>
            </w:r>
          </w:p>
          <w:p w:rsidR="005F3ACD" w:rsidRPr="00151193" w:rsidRDefault="005F3ACD" w:rsidP="003869B0">
            <w:pPr>
              <w:spacing w:after="0"/>
              <w:jc w:val="left"/>
              <w:rPr>
                <w:rFonts w:ascii="Calibri" w:hAnsi="Calibri"/>
                <w:i/>
                <w:sz w:val="18"/>
                <w:szCs w:val="20"/>
              </w:rPr>
            </w:pPr>
            <w:r w:rsidRPr="00151193">
              <w:rPr>
                <w:rFonts w:ascii="Calibri" w:hAnsi="Calibri"/>
                <w:i/>
                <w:sz w:val="18"/>
                <w:szCs w:val="20"/>
              </w:rPr>
              <w:t>(61100)</w:t>
            </w:r>
          </w:p>
          <w:p w:rsidR="005F3ACD" w:rsidRDefault="005F3ACD" w:rsidP="003869B0">
            <w:pPr>
              <w:spacing w:after="0"/>
              <w:jc w:val="left"/>
              <w:rPr>
                <w:rFonts w:ascii="Calibri" w:hAnsi="Calibri"/>
                <w:i/>
                <w:sz w:val="18"/>
                <w:szCs w:val="20"/>
              </w:rPr>
            </w:pPr>
          </w:p>
          <w:p w:rsidR="005F3ACD" w:rsidRPr="00151193" w:rsidRDefault="005F3ACD" w:rsidP="003869B0">
            <w:pPr>
              <w:spacing w:after="0"/>
              <w:jc w:val="left"/>
              <w:rPr>
                <w:rFonts w:ascii="Calibri" w:hAnsi="Calibri"/>
                <w:i/>
                <w:sz w:val="18"/>
                <w:szCs w:val="20"/>
              </w:rPr>
            </w:pPr>
            <w:r w:rsidRPr="00151193">
              <w:rPr>
                <w:rFonts w:ascii="Calibri" w:hAnsi="Calibri"/>
                <w:i/>
                <w:sz w:val="18"/>
                <w:szCs w:val="20"/>
              </w:rPr>
              <w:t xml:space="preserve">International Staff </w:t>
            </w:r>
            <w:r w:rsidR="002E5893">
              <w:rPr>
                <w:rFonts w:ascii="Calibri" w:hAnsi="Calibri"/>
                <w:i/>
                <w:sz w:val="18"/>
                <w:szCs w:val="20"/>
              </w:rPr>
              <w:t>(</w:t>
            </w:r>
            <w:r>
              <w:rPr>
                <w:rFonts w:ascii="Calibri" w:hAnsi="Calibri"/>
                <w:i/>
                <w:sz w:val="18"/>
                <w:szCs w:val="20"/>
              </w:rPr>
              <w:t>P2</w:t>
            </w:r>
            <w:r w:rsidR="002E5893">
              <w:rPr>
                <w:rFonts w:ascii="Calibri" w:hAnsi="Calibri"/>
                <w:i/>
                <w:sz w:val="18"/>
                <w:szCs w:val="20"/>
              </w:rPr>
              <w:t xml:space="preserve"> 4 Apr-4 Aug and inclusive of CRG accom)</w:t>
            </w:r>
            <w:r>
              <w:rPr>
                <w:rFonts w:ascii="Calibri" w:hAnsi="Calibri"/>
                <w:i/>
                <w:sz w:val="18"/>
                <w:szCs w:val="20"/>
              </w:rPr>
              <w:t xml:space="preserve"> </w:t>
            </w:r>
            <w:r w:rsidRPr="00151193">
              <w:rPr>
                <w:rFonts w:ascii="Calibri" w:hAnsi="Calibri"/>
                <w:i/>
                <w:sz w:val="18"/>
                <w:szCs w:val="20"/>
              </w:rPr>
              <w:t>(61300)</w:t>
            </w:r>
          </w:p>
          <w:p w:rsidR="005F3ACD" w:rsidRPr="00151193" w:rsidRDefault="005F3ACD" w:rsidP="003869B0">
            <w:pPr>
              <w:spacing w:after="0"/>
              <w:jc w:val="left"/>
              <w:rPr>
                <w:rFonts w:ascii="Calibri" w:hAnsi="Calibri"/>
                <w:i/>
                <w:sz w:val="18"/>
                <w:szCs w:val="20"/>
              </w:rPr>
            </w:pPr>
          </w:p>
          <w:p w:rsidR="005F3ACD" w:rsidRPr="00151193" w:rsidRDefault="002E5893" w:rsidP="002E5893">
            <w:pPr>
              <w:spacing w:after="0"/>
              <w:jc w:val="left"/>
              <w:rPr>
                <w:rFonts w:ascii="Calibri" w:hAnsi="Calibri"/>
                <w:i/>
                <w:sz w:val="18"/>
                <w:szCs w:val="20"/>
              </w:rPr>
            </w:pPr>
            <w:r>
              <w:rPr>
                <w:rFonts w:ascii="Calibri" w:hAnsi="Calibri"/>
                <w:i/>
                <w:sz w:val="18"/>
                <w:szCs w:val="20"/>
              </w:rPr>
              <w:t>Special Adviser on SSR May – Sep (71405)</w:t>
            </w:r>
          </w:p>
        </w:tc>
        <w:tc>
          <w:tcPr>
            <w:tcW w:w="1072" w:type="dxa"/>
            <w:gridSpan w:val="2"/>
          </w:tcPr>
          <w:p w:rsidR="005F3ACD" w:rsidRPr="00151193" w:rsidRDefault="005F3ACD" w:rsidP="003869B0">
            <w:pPr>
              <w:spacing w:after="0"/>
              <w:jc w:val="left"/>
              <w:rPr>
                <w:rFonts w:ascii="Calibri" w:hAnsi="Calibri"/>
                <w:i/>
                <w:sz w:val="18"/>
                <w:szCs w:val="20"/>
              </w:rPr>
            </w:pPr>
          </w:p>
          <w:p w:rsidR="005F3ACD" w:rsidRPr="00151193" w:rsidRDefault="002E5893" w:rsidP="003869B0">
            <w:pPr>
              <w:spacing w:after="0"/>
              <w:jc w:val="left"/>
              <w:rPr>
                <w:rFonts w:ascii="Calibri" w:hAnsi="Calibri"/>
                <w:i/>
                <w:sz w:val="18"/>
                <w:szCs w:val="20"/>
              </w:rPr>
            </w:pPr>
            <w:r>
              <w:rPr>
                <w:rFonts w:ascii="Calibri" w:hAnsi="Calibri"/>
                <w:i/>
                <w:sz w:val="18"/>
                <w:szCs w:val="20"/>
              </w:rPr>
              <w:t>$15,267</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1B26EE" w:rsidRDefault="001B26EE" w:rsidP="003869B0">
            <w:pPr>
              <w:spacing w:after="0"/>
              <w:jc w:val="left"/>
              <w:rPr>
                <w:rFonts w:ascii="Calibri" w:hAnsi="Calibri"/>
                <w:i/>
                <w:sz w:val="18"/>
                <w:szCs w:val="20"/>
              </w:rPr>
            </w:pPr>
          </w:p>
          <w:p w:rsidR="005F3ACD" w:rsidRDefault="002E5893" w:rsidP="003869B0">
            <w:pPr>
              <w:spacing w:after="0"/>
              <w:jc w:val="left"/>
              <w:rPr>
                <w:rFonts w:ascii="Calibri" w:hAnsi="Calibri"/>
                <w:i/>
                <w:sz w:val="18"/>
                <w:szCs w:val="20"/>
              </w:rPr>
            </w:pPr>
            <w:r>
              <w:rPr>
                <w:rFonts w:ascii="Calibri" w:hAnsi="Calibri"/>
                <w:i/>
                <w:sz w:val="18"/>
                <w:szCs w:val="20"/>
              </w:rPr>
              <w:t>$108,920</w:t>
            </w:r>
          </w:p>
          <w:p w:rsidR="005F3ACD" w:rsidRPr="00151193" w:rsidRDefault="005F3ACD" w:rsidP="003869B0">
            <w:pPr>
              <w:spacing w:after="0"/>
              <w:jc w:val="left"/>
              <w:rPr>
                <w:rFonts w:ascii="Calibri" w:hAnsi="Calibri"/>
                <w:i/>
                <w:sz w:val="18"/>
                <w:szCs w:val="20"/>
              </w:rPr>
            </w:pPr>
          </w:p>
          <w:p w:rsidR="005F3ACD" w:rsidRPr="00151193"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2E5893" w:rsidP="003869B0">
            <w:pPr>
              <w:spacing w:after="0"/>
              <w:jc w:val="left"/>
              <w:rPr>
                <w:rFonts w:ascii="Calibri" w:hAnsi="Calibri"/>
                <w:i/>
                <w:sz w:val="18"/>
                <w:szCs w:val="20"/>
              </w:rPr>
            </w:pPr>
            <w:r>
              <w:rPr>
                <w:rFonts w:ascii="Calibri" w:hAnsi="Calibri"/>
                <w:i/>
                <w:sz w:val="18"/>
                <w:szCs w:val="20"/>
              </w:rPr>
              <w:t>$95,633</w:t>
            </w: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p>
          <w:p w:rsidR="005F3ACD" w:rsidRDefault="005F3ACD" w:rsidP="003869B0">
            <w:pPr>
              <w:spacing w:after="0"/>
              <w:jc w:val="left"/>
              <w:rPr>
                <w:rFonts w:ascii="Calibri" w:hAnsi="Calibri"/>
                <w:i/>
                <w:sz w:val="18"/>
                <w:szCs w:val="20"/>
              </w:rPr>
            </w:pPr>
            <w:r>
              <w:rPr>
                <w:rFonts w:ascii="Calibri" w:hAnsi="Calibri"/>
                <w:i/>
                <w:sz w:val="18"/>
                <w:szCs w:val="20"/>
              </w:rPr>
              <w:t>TOTAL</w:t>
            </w:r>
          </w:p>
          <w:p w:rsidR="005F3ACD" w:rsidRPr="00151193" w:rsidRDefault="002E5893" w:rsidP="003869B0">
            <w:pPr>
              <w:spacing w:after="0"/>
              <w:jc w:val="left"/>
              <w:rPr>
                <w:rFonts w:ascii="Calibri" w:hAnsi="Calibri"/>
                <w:i/>
                <w:sz w:val="18"/>
                <w:szCs w:val="20"/>
              </w:rPr>
            </w:pPr>
            <w:r>
              <w:rPr>
                <w:rFonts w:ascii="Calibri" w:hAnsi="Calibri"/>
                <w:i/>
                <w:sz w:val="18"/>
                <w:szCs w:val="20"/>
              </w:rPr>
              <w:t>$219,820</w:t>
            </w:r>
          </w:p>
        </w:tc>
      </w:tr>
    </w:tbl>
    <w:p w:rsidR="005F3ACD" w:rsidRDefault="005F3ACD" w:rsidP="005F3ACD"/>
    <w:p w:rsidR="00F3088F" w:rsidRDefault="00F3088F" w:rsidP="005F3ACD">
      <w:pPr>
        <w:pStyle w:val="Heading1"/>
        <w:numPr>
          <w:ilvl w:val="0"/>
          <w:numId w:val="0"/>
        </w:numPr>
      </w:pPr>
    </w:p>
    <w:sectPr w:rsidR="00F3088F" w:rsidSect="008A490F">
      <w:pgSz w:w="16838" w:h="11899" w:orient="landscape"/>
      <w:pgMar w:top="1800" w:right="1440" w:bottom="1800" w:left="1440"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235"/>
    <w:multiLevelType w:val="multilevel"/>
    <w:tmpl w:val="67A6C7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4EB6674"/>
    <w:multiLevelType w:val="hybridMultilevel"/>
    <w:tmpl w:val="76481D14"/>
    <w:lvl w:ilvl="0" w:tplc="04090019">
      <w:start w:val="1"/>
      <w:numFmt w:val="lowerLetter"/>
      <w:lvlText w:val="%1."/>
      <w:lvlJc w:val="left"/>
      <w:pPr>
        <w:tabs>
          <w:tab w:val="num" w:pos="840"/>
        </w:tabs>
        <w:ind w:left="840" w:hanging="360"/>
      </w:pPr>
    </w:lvl>
    <w:lvl w:ilvl="1" w:tplc="04090005">
      <w:start w:val="1"/>
      <w:numFmt w:val="bullet"/>
      <w:lvlText w:val=""/>
      <w:lvlJc w:val="left"/>
      <w:pPr>
        <w:tabs>
          <w:tab w:val="num" w:pos="1560"/>
        </w:tabs>
        <w:ind w:left="1560" w:hanging="360"/>
      </w:pPr>
      <w:rPr>
        <w:rFonts w:ascii="Wingdings" w:hAnsi="Wingdings" w:hint="default"/>
      </w:rPr>
    </w:lvl>
    <w:lvl w:ilvl="2" w:tplc="04090017">
      <w:start w:val="1"/>
      <w:numFmt w:val="lowerLetter"/>
      <w:lvlText w:val="%3)"/>
      <w:lvlJc w:val="left"/>
      <w:pPr>
        <w:tabs>
          <w:tab w:val="num" w:pos="2460"/>
        </w:tabs>
        <w:ind w:left="2460" w:hanging="36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055838B5"/>
    <w:multiLevelType w:val="hybridMultilevel"/>
    <w:tmpl w:val="827A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C1715"/>
    <w:multiLevelType w:val="hybridMultilevel"/>
    <w:tmpl w:val="8D7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C5F9D"/>
    <w:multiLevelType w:val="hybridMultilevel"/>
    <w:tmpl w:val="C7C09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0857C9"/>
    <w:multiLevelType w:val="hybridMultilevel"/>
    <w:tmpl w:val="0346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57C28"/>
    <w:multiLevelType w:val="hybridMultilevel"/>
    <w:tmpl w:val="9996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D09D0"/>
    <w:multiLevelType w:val="hybridMultilevel"/>
    <w:tmpl w:val="38B8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7267C3"/>
    <w:multiLevelType w:val="hybridMultilevel"/>
    <w:tmpl w:val="C2FE3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D422A2"/>
    <w:multiLevelType w:val="hybridMultilevel"/>
    <w:tmpl w:val="D764CC16"/>
    <w:lvl w:ilvl="0" w:tplc="6094A6B2">
      <w:numFmt w:val="bullet"/>
      <w:lvlText w:val="-"/>
      <w:lvlJc w:val="left"/>
      <w:pPr>
        <w:ind w:left="720"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756EB"/>
    <w:multiLevelType w:val="hybridMultilevel"/>
    <w:tmpl w:val="8072F9C6"/>
    <w:lvl w:ilvl="0" w:tplc="9104B73E">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C11B1"/>
    <w:multiLevelType w:val="hybridMultilevel"/>
    <w:tmpl w:val="C3BA4724"/>
    <w:lvl w:ilvl="0" w:tplc="CD3C1F74">
      <w:start w:val="1"/>
      <w:numFmt w:val="bullet"/>
      <w:lvlText w:val=""/>
      <w:lvlJc w:val="left"/>
      <w:pPr>
        <w:tabs>
          <w:tab w:val="num" w:pos="1440"/>
        </w:tabs>
        <w:ind w:left="1440" w:hanging="360"/>
      </w:pPr>
      <w:rPr>
        <w:rFonts w:ascii="Symbol" w:hAnsi="Symbol" w:hint="default"/>
      </w:rPr>
    </w:lvl>
    <w:lvl w:ilvl="1" w:tplc="944EE276"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4">
    <w:nsid w:val="2DF55E9E"/>
    <w:multiLevelType w:val="hybridMultilevel"/>
    <w:tmpl w:val="4482BD14"/>
    <w:lvl w:ilvl="0" w:tplc="CD3C1F74">
      <w:start w:val="1"/>
      <w:numFmt w:val="lowerLetter"/>
      <w:lvlText w:val="%1)"/>
      <w:lvlJc w:val="left"/>
      <w:pPr>
        <w:tabs>
          <w:tab w:val="num" w:pos="720"/>
        </w:tabs>
        <w:ind w:left="720" w:hanging="360"/>
      </w:pPr>
    </w:lvl>
    <w:lvl w:ilvl="1" w:tplc="944EE27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5265A4"/>
    <w:multiLevelType w:val="hybridMultilevel"/>
    <w:tmpl w:val="195E9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EC6F3D"/>
    <w:multiLevelType w:val="hybridMultilevel"/>
    <w:tmpl w:val="7E14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954EA9"/>
    <w:multiLevelType w:val="hybridMultilevel"/>
    <w:tmpl w:val="FFAC2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2F3E39"/>
    <w:multiLevelType w:val="multilevel"/>
    <w:tmpl w:val="85F0C2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A8E6EFB"/>
    <w:multiLevelType w:val="multilevel"/>
    <w:tmpl w:val="AF6AF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C45408E"/>
    <w:multiLevelType w:val="hybridMultilevel"/>
    <w:tmpl w:val="6D88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E1828"/>
    <w:multiLevelType w:val="hybridMultilevel"/>
    <w:tmpl w:val="5DDE713E"/>
    <w:lvl w:ilvl="0" w:tplc="4934E1D0">
      <w:start w:val="1"/>
      <w:numFmt w:val="decimal"/>
      <w:lvlText w:val="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D4B77A4"/>
    <w:multiLevelType w:val="hybridMultilevel"/>
    <w:tmpl w:val="BBDA19D6"/>
    <w:lvl w:ilvl="0" w:tplc="E6F25EC2">
      <w:start w:val="1"/>
      <w:numFmt w:val="lowerRoman"/>
      <w:lvlText w:val="(%1)"/>
      <w:lvlJc w:val="left"/>
      <w:pPr>
        <w:tabs>
          <w:tab w:val="num" w:pos="1440"/>
        </w:tabs>
        <w:ind w:left="1440" w:hanging="720"/>
      </w:pPr>
      <w:rPr>
        <w:rFonts w:hint="default"/>
      </w:rPr>
    </w:lvl>
    <w:lvl w:ilvl="1" w:tplc="3296EF06">
      <w:start w:val="1"/>
      <w:numFmt w:val="lowerLetter"/>
      <w:lvlText w:val="%2."/>
      <w:lvlJc w:val="left"/>
      <w:pPr>
        <w:tabs>
          <w:tab w:val="num" w:pos="1800"/>
        </w:tabs>
        <w:ind w:left="1800" w:hanging="360"/>
      </w:pPr>
      <w:rPr>
        <w:rFont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nsid w:val="53680E3F"/>
    <w:multiLevelType w:val="hybridMultilevel"/>
    <w:tmpl w:val="8D128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DDD2C5D"/>
    <w:multiLevelType w:val="hybridMultilevel"/>
    <w:tmpl w:val="569E8708"/>
    <w:lvl w:ilvl="0" w:tplc="7234AE5C">
      <w:start w:val="1"/>
      <w:numFmt w:val="bullet"/>
      <w:lvlText w:val=""/>
      <w:lvlJc w:val="left"/>
      <w:pPr>
        <w:tabs>
          <w:tab w:val="num" w:pos="1080"/>
        </w:tabs>
        <w:ind w:left="1080" w:hanging="360"/>
      </w:pPr>
      <w:rPr>
        <w:rFonts w:ascii="Symbol" w:hAnsi="Symbol" w:hint="default"/>
        <w:sz w:val="18"/>
      </w:rPr>
    </w:lvl>
    <w:lvl w:ilvl="1" w:tplc="8A844BA6">
      <w:start w:val="1"/>
      <w:numFmt w:val="bullet"/>
      <w:lvlText w:val="o"/>
      <w:lvlJc w:val="left"/>
      <w:pPr>
        <w:tabs>
          <w:tab w:val="num" w:pos="2160"/>
        </w:tabs>
        <w:ind w:left="2160" w:hanging="360"/>
      </w:pPr>
      <w:rPr>
        <w:rFonts w:ascii="Courier New" w:hAnsi="Courier New" w:cs="Verdana" w:hint="default"/>
        <w:sz w:val="18"/>
      </w:rPr>
    </w:lvl>
    <w:lvl w:ilvl="2" w:tplc="912CCEAA" w:tentative="1">
      <w:start w:val="1"/>
      <w:numFmt w:val="bullet"/>
      <w:lvlText w:val=""/>
      <w:lvlJc w:val="left"/>
      <w:pPr>
        <w:tabs>
          <w:tab w:val="num" w:pos="2880"/>
        </w:tabs>
        <w:ind w:left="2880" w:hanging="360"/>
      </w:pPr>
      <w:rPr>
        <w:rFonts w:ascii="Wingdings" w:hAnsi="Wingdings" w:hint="default"/>
      </w:rPr>
    </w:lvl>
    <w:lvl w:ilvl="3" w:tplc="C87CC304" w:tentative="1">
      <w:start w:val="1"/>
      <w:numFmt w:val="bullet"/>
      <w:lvlText w:val=""/>
      <w:lvlJc w:val="left"/>
      <w:pPr>
        <w:tabs>
          <w:tab w:val="num" w:pos="3600"/>
        </w:tabs>
        <w:ind w:left="3600" w:hanging="360"/>
      </w:pPr>
      <w:rPr>
        <w:rFonts w:ascii="Symbol" w:hAnsi="Symbol" w:hint="default"/>
      </w:rPr>
    </w:lvl>
    <w:lvl w:ilvl="4" w:tplc="089A798C" w:tentative="1">
      <w:start w:val="1"/>
      <w:numFmt w:val="bullet"/>
      <w:lvlText w:val="o"/>
      <w:lvlJc w:val="left"/>
      <w:pPr>
        <w:tabs>
          <w:tab w:val="num" w:pos="4320"/>
        </w:tabs>
        <w:ind w:left="4320" w:hanging="360"/>
      </w:pPr>
      <w:rPr>
        <w:rFonts w:ascii="Courier New" w:hAnsi="Courier New" w:hint="default"/>
      </w:rPr>
    </w:lvl>
    <w:lvl w:ilvl="5" w:tplc="86DC3BD4" w:tentative="1">
      <w:start w:val="1"/>
      <w:numFmt w:val="bullet"/>
      <w:lvlText w:val=""/>
      <w:lvlJc w:val="left"/>
      <w:pPr>
        <w:tabs>
          <w:tab w:val="num" w:pos="5040"/>
        </w:tabs>
        <w:ind w:left="5040" w:hanging="360"/>
      </w:pPr>
      <w:rPr>
        <w:rFonts w:ascii="Wingdings" w:hAnsi="Wingdings" w:hint="default"/>
      </w:rPr>
    </w:lvl>
    <w:lvl w:ilvl="6" w:tplc="C53AEFAA" w:tentative="1">
      <w:start w:val="1"/>
      <w:numFmt w:val="bullet"/>
      <w:lvlText w:val=""/>
      <w:lvlJc w:val="left"/>
      <w:pPr>
        <w:tabs>
          <w:tab w:val="num" w:pos="5760"/>
        </w:tabs>
        <w:ind w:left="5760" w:hanging="360"/>
      </w:pPr>
      <w:rPr>
        <w:rFonts w:ascii="Symbol" w:hAnsi="Symbol" w:hint="default"/>
      </w:rPr>
    </w:lvl>
    <w:lvl w:ilvl="7" w:tplc="EBC0E364" w:tentative="1">
      <w:start w:val="1"/>
      <w:numFmt w:val="bullet"/>
      <w:lvlText w:val="o"/>
      <w:lvlJc w:val="left"/>
      <w:pPr>
        <w:tabs>
          <w:tab w:val="num" w:pos="6480"/>
        </w:tabs>
        <w:ind w:left="6480" w:hanging="360"/>
      </w:pPr>
      <w:rPr>
        <w:rFonts w:ascii="Courier New" w:hAnsi="Courier New" w:hint="default"/>
      </w:rPr>
    </w:lvl>
    <w:lvl w:ilvl="8" w:tplc="FC284956" w:tentative="1">
      <w:start w:val="1"/>
      <w:numFmt w:val="bullet"/>
      <w:lvlText w:val=""/>
      <w:lvlJc w:val="left"/>
      <w:pPr>
        <w:tabs>
          <w:tab w:val="num" w:pos="7200"/>
        </w:tabs>
        <w:ind w:left="7200" w:hanging="360"/>
      </w:pPr>
      <w:rPr>
        <w:rFonts w:ascii="Wingdings" w:hAnsi="Wingdings" w:hint="default"/>
      </w:rPr>
    </w:lvl>
  </w:abstractNum>
  <w:abstractNum w:abstractNumId="27">
    <w:nsid w:val="621D35AA"/>
    <w:multiLevelType w:val="hybridMultilevel"/>
    <w:tmpl w:val="F00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25D14"/>
    <w:multiLevelType w:val="hybridMultilevel"/>
    <w:tmpl w:val="641276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1A1914"/>
    <w:multiLevelType w:val="hybridMultilevel"/>
    <w:tmpl w:val="7D187324"/>
    <w:lvl w:ilvl="0" w:tplc="45786DBC">
      <w:start w:val="1"/>
      <w:numFmt w:val="decimal"/>
      <w:lvlText w:val="1.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846C1A"/>
    <w:multiLevelType w:val="multilevel"/>
    <w:tmpl w:val="F978098C"/>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4E07493"/>
    <w:multiLevelType w:val="multilevel"/>
    <w:tmpl w:val="E65E2F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75EB7841"/>
    <w:multiLevelType w:val="hybridMultilevel"/>
    <w:tmpl w:val="4D3A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B48D6"/>
    <w:multiLevelType w:val="hybridMultilevel"/>
    <w:tmpl w:val="E16C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72569"/>
    <w:multiLevelType w:val="hybridMultilevel"/>
    <w:tmpl w:val="D7A8C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E479A3"/>
    <w:multiLevelType w:val="hybridMultilevel"/>
    <w:tmpl w:val="6088D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F750DB"/>
    <w:multiLevelType w:val="hybridMultilevel"/>
    <w:tmpl w:val="6ADA92DE"/>
    <w:lvl w:ilvl="0" w:tplc="4160846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Verdan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Verdan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Verdana"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6"/>
  </w:num>
  <w:num w:numId="4">
    <w:abstractNumId w:val="8"/>
    <w:lvlOverride w:ilvl="0">
      <w:startOverride w:val="1"/>
    </w:lvlOverride>
  </w:num>
  <w:num w:numId="5">
    <w:abstractNumId w:val="31"/>
  </w:num>
  <w:num w:numId="6">
    <w:abstractNumId w:val="12"/>
  </w:num>
  <w:num w:numId="7">
    <w:abstractNumId w:val="21"/>
  </w:num>
  <w:num w:numId="8">
    <w:abstractNumId w:val="20"/>
  </w:num>
  <w:num w:numId="9">
    <w:abstractNumId w:val="29"/>
  </w:num>
  <w:num w:numId="10">
    <w:abstractNumId w:val="11"/>
  </w:num>
  <w:num w:numId="11">
    <w:abstractNumId w:val="13"/>
  </w:num>
  <w:num w:numId="12">
    <w:abstractNumId w:val="1"/>
  </w:num>
  <w:num w:numId="13">
    <w:abstractNumId w:val="14"/>
  </w:num>
  <w:num w:numId="14">
    <w:abstractNumId w:val="28"/>
  </w:num>
  <w:num w:numId="15">
    <w:abstractNumId w:val="23"/>
  </w:num>
  <w:num w:numId="16">
    <w:abstractNumId w:val="37"/>
  </w:num>
  <w:num w:numId="17">
    <w:abstractNumId w:val="34"/>
  </w:num>
  <w:num w:numId="18">
    <w:abstractNumId w:val="25"/>
  </w:num>
  <w:num w:numId="19">
    <w:abstractNumId w:val="22"/>
  </w:num>
  <w:num w:numId="20">
    <w:abstractNumId w:val="24"/>
  </w:num>
  <w:num w:numId="21">
    <w:abstractNumId w:val="4"/>
  </w:num>
  <w:num w:numId="22">
    <w:abstractNumId w:val="17"/>
  </w:num>
  <w:num w:numId="23">
    <w:abstractNumId w:val="6"/>
  </w:num>
  <w:num w:numId="24">
    <w:abstractNumId w:val="15"/>
  </w:num>
  <w:num w:numId="25">
    <w:abstractNumId w:val="27"/>
  </w:num>
  <w:num w:numId="26">
    <w:abstractNumId w:val="33"/>
  </w:num>
  <w:num w:numId="27">
    <w:abstractNumId w:val="2"/>
  </w:num>
  <w:num w:numId="28">
    <w:abstractNumId w:val="7"/>
  </w:num>
  <w:num w:numId="29">
    <w:abstractNumId w:val="32"/>
  </w:num>
  <w:num w:numId="30">
    <w:abstractNumId w:val="19"/>
  </w:num>
  <w:num w:numId="31">
    <w:abstractNumId w:val="0"/>
  </w:num>
  <w:num w:numId="32">
    <w:abstractNumId w:val="5"/>
  </w:num>
  <w:num w:numId="33">
    <w:abstractNumId w:val="35"/>
  </w:num>
  <w:num w:numId="34">
    <w:abstractNumId w:val="36"/>
  </w:num>
  <w:num w:numId="35">
    <w:abstractNumId w:val="30"/>
  </w:num>
  <w:num w:numId="36">
    <w:abstractNumId w:val="3"/>
  </w:num>
  <w:num w:numId="37">
    <w:abstractNumId w:val="10"/>
  </w:num>
  <w:num w:numId="38">
    <w:abstractNumId w:val="18"/>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3335"/>
    <w:rsid w:val="0003545A"/>
    <w:rsid w:val="00046BB3"/>
    <w:rsid w:val="00053BAD"/>
    <w:rsid w:val="000D649D"/>
    <w:rsid w:val="00151193"/>
    <w:rsid w:val="0016212D"/>
    <w:rsid w:val="00163335"/>
    <w:rsid w:val="001675ED"/>
    <w:rsid w:val="001A24F0"/>
    <w:rsid w:val="001B26EE"/>
    <w:rsid w:val="001B62C9"/>
    <w:rsid w:val="002129E8"/>
    <w:rsid w:val="002C6438"/>
    <w:rsid w:val="002E5893"/>
    <w:rsid w:val="00313DA0"/>
    <w:rsid w:val="003869B0"/>
    <w:rsid w:val="0039353A"/>
    <w:rsid w:val="0039359D"/>
    <w:rsid w:val="004B20B4"/>
    <w:rsid w:val="004B6237"/>
    <w:rsid w:val="00503FB5"/>
    <w:rsid w:val="005607DB"/>
    <w:rsid w:val="00592E0C"/>
    <w:rsid w:val="005A2077"/>
    <w:rsid w:val="005C19F3"/>
    <w:rsid w:val="005F3ACD"/>
    <w:rsid w:val="006818D5"/>
    <w:rsid w:val="006E4BAD"/>
    <w:rsid w:val="006F1CA3"/>
    <w:rsid w:val="00765224"/>
    <w:rsid w:val="007A781F"/>
    <w:rsid w:val="007B38E0"/>
    <w:rsid w:val="007E55E2"/>
    <w:rsid w:val="00852058"/>
    <w:rsid w:val="008A490F"/>
    <w:rsid w:val="008B5DEF"/>
    <w:rsid w:val="008F730F"/>
    <w:rsid w:val="009347F9"/>
    <w:rsid w:val="00946E08"/>
    <w:rsid w:val="009600E7"/>
    <w:rsid w:val="009770DF"/>
    <w:rsid w:val="00986A4E"/>
    <w:rsid w:val="009C0DC1"/>
    <w:rsid w:val="00A17210"/>
    <w:rsid w:val="00A53E0A"/>
    <w:rsid w:val="00A65572"/>
    <w:rsid w:val="00A8337E"/>
    <w:rsid w:val="00B55511"/>
    <w:rsid w:val="00B6159A"/>
    <w:rsid w:val="00BE6FD7"/>
    <w:rsid w:val="00C54062"/>
    <w:rsid w:val="00C56B97"/>
    <w:rsid w:val="00C71CAA"/>
    <w:rsid w:val="00CB6530"/>
    <w:rsid w:val="00D312AE"/>
    <w:rsid w:val="00D4422D"/>
    <w:rsid w:val="00DA6002"/>
    <w:rsid w:val="00DC2578"/>
    <w:rsid w:val="00E02E97"/>
    <w:rsid w:val="00F3088F"/>
    <w:rsid w:val="00F33FF6"/>
    <w:rsid w:val="00F9251D"/>
    <w:rsid w:val="00FA03C2"/>
    <w:rsid w:val="00FA1510"/>
    <w:rsid w:val="00FC086F"/>
    <w:rsid w:val="00FE61DF"/>
  </w:rsids>
  <m:mathPr>
    <m:mathFont m:val="Century Goth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toc 1" w:uiPriority="39" w:qFormat="1"/>
    <w:lsdException w:name="toc 2" w:uiPriority="39" w:qFormat="1"/>
    <w:lsdException w:name="toc 3" w:uiPriority="39" w:qFormat="1"/>
    <w:lsdException w:name="footnote text" w:uiPriority="99"/>
    <w:lsdException w:name="footer" w:uiPriority="99"/>
    <w:lsdException w:name="footnote reference" w:uiPriority="99"/>
    <w:lsdException w:name="annotation reference" w:uiPriority="99"/>
    <w:lsdException w:name="Title" w:qFormat="1"/>
    <w:lsdException w:name="Hyperlink" w:uiPriority="99"/>
    <w:lsdException w:name="FollowedHyperlink" w:uiPriority="99"/>
    <w:lsdException w:name="Emphasis" w:qFormat="1"/>
    <w:lsdException w:name="Normal (Web)" w:uiPriority="99"/>
    <w:lsdException w:name="Balloon Text" w:uiPriority="99"/>
    <w:lsdException w:name="Table Grid" w:uiPriority="59"/>
    <w:lsdException w:name="No Spacing" w:uiPriority="1" w:qFormat="1"/>
    <w:lsdException w:name="Revision" w:uiPriority="99"/>
    <w:lsdException w:name="List Paragraph" w:uiPriority="34" w:qFormat="1"/>
    <w:lsdException w:name="TOC Heading" w:uiPriority="39" w:qFormat="1"/>
  </w:latentStyles>
  <w:style w:type="paragraph" w:default="1" w:styleId="Normal">
    <w:name w:val="Normal"/>
    <w:qFormat/>
    <w:rsid w:val="008A490F"/>
    <w:pPr>
      <w:spacing w:after="60"/>
      <w:jc w:val="both"/>
    </w:pPr>
    <w:rPr>
      <w:rFonts w:ascii="Arial" w:eastAsia="Times New Roman" w:hAnsi="Arial" w:cs="Times New Roman"/>
      <w:sz w:val="22"/>
      <w:lang w:val="en-GB"/>
    </w:rPr>
  </w:style>
  <w:style w:type="paragraph" w:styleId="Heading1">
    <w:name w:val="heading 1"/>
    <w:basedOn w:val="Normal"/>
    <w:next w:val="Normal"/>
    <w:link w:val="Heading1Char"/>
    <w:qFormat/>
    <w:rsid w:val="00503FB5"/>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unhideWhenUsed/>
    <w:qFormat/>
    <w:rsid w:val="00A655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65572"/>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A65572"/>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A65572"/>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qFormat/>
    <w:rsid w:val="00A65572"/>
    <w:pPr>
      <w:spacing w:before="240"/>
      <w:jc w:val="left"/>
      <w:outlineLvl w:val="5"/>
    </w:pPr>
    <w:rPr>
      <w:rFonts w:cs="Arial"/>
      <w:b/>
      <w:b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03FB5"/>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A6557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A65572"/>
    <w:rPr>
      <w:rFonts w:ascii="Courier" w:eastAsia="Times New Roman" w:hAnsi="Courier" w:cs="Times New Roman"/>
      <w:b/>
      <w:sz w:val="28"/>
      <w:szCs w:val="20"/>
    </w:rPr>
  </w:style>
  <w:style w:type="character" w:customStyle="1" w:styleId="Heading4Char">
    <w:name w:val="Heading 4 Char"/>
    <w:basedOn w:val="DefaultParagraphFont"/>
    <w:link w:val="Heading4"/>
    <w:rsid w:val="00A65572"/>
    <w:rPr>
      <w:rFonts w:ascii="Arial" w:eastAsia="Times New Roman" w:hAnsi="Arial" w:cs="Times New Roman"/>
      <w:b/>
      <w:spacing w:val="15"/>
      <w:sz w:val="28"/>
    </w:rPr>
  </w:style>
  <w:style w:type="character" w:customStyle="1" w:styleId="Heading5Char">
    <w:name w:val="Heading 5 Char"/>
    <w:basedOn w:val="DefaultParagraphFont"/>
    <w:link w:val="Heading5"/>
    <w:rsid w:val="00A65572"/>
    <w:rPr>
      <w:rFonts w:ascii="Arial" w:eastAsia="Times New Roman" w:hAnsi="Arial" w:cs="Times New Roman"/>
      <w:b/>
      <w:bCs/>
      <w:lang w:val="en-GB"/>
    </w:rPr>
  </w:style>
  <w:style w:type="character" w:customStyle="1" w:styleId="Heading6Char">
    <w:name w:val="Heading 6 Char"/>
    <w:basedOn w:val="DefaultParagraphFont"/>
    <w:link w:val="Heading6"/>
    <w:rsid w:val="00A65572"/>
    <w:rPr>
      <w:rFonts w:ascii="Arial" w:eastAsia="Times New Roman" w:hAnsi="Arial" w:cs="Arial"/>
      <w:b/>
      <w:bCs/>
      <w:sz w:val="22"/>
      <w:szCs w:val="22"/>
      <w:lang w:val="en-GB"/>
    </w:rPr>
  </w:style>
  <w:style w:type="paragraph" w:styleId="BalloonText">
    <w:name w:val="Balloon Text"/>
    <w:basedOn w:val="Normal"/>
    <w:link w:val="BalloonTextChar"/>
    <w:uiPriority w:val="99"/>
    <w:unhideWhenUsed/>
    <w:rsid w:val="00503FB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503FB5"/>
    <w:rPr>
      <w:rFonts w:ascii="Lucida Grande" w:eastAsia="Times New Roman" w:hAnsi="Lucida Grande" w:cs="Times New Roman"/>
      <w:sz w:val="18"/>
      <w:szCs w:val="18"/>
      <w:lang w:val="en-GB"/>
    </w:rPr>
  </w:style>
  <w:style w:type="paragraph" w:styleId="Header">
    <w:name w:val="header"/>
    <w:basedOn w:val="Normal"/>
    <w:link w:val="HeaderChar"/>
    <w:rsid w:val="00A65572"/>
    <w:pPr>
      <w:tabs>
        <w:tab w:val="center" w:pos="4153"/>
        <w:tab w:val="right" w:pos="8306"/>
      </w:tabs>
    </w:pPr>
  </w:style>
  <w:style w:type="character" w:customStyle="1" w:styleId="HeaderChar">
    <w:name w:val="Header Char"/>
    <w:basedOn w:val="DefaultParagraphFont"/>
    <w:link w:val="Header"/>
    <w:rsid w:val="00A65572"/>
    <w:rPr>
      <w:rFonts w:ascii="Arial" w:eastAsia="Times New Roman" w:hAnsi="Arial" w:cs="Times New Roman"/>
      <w:sz w:val="22"/>
      <w:lang w:val="en-GB"/>
    </w:rPr>
  </w:style>
  <w:style w:type="paragraph" w:styleId="Footer">
    <w:name w:val="footer"/>
    <w:basedOn w:val="Normal"/>
    <w:link w:val="FooterChar"/>
    <w:uiPriority w:val="99"/>
    <w:rsid w:val="00A65572"/>
    <w:pPr>
      <w:tabs>
        <w:tab w:val="center" w:pos="4153"/>
        <w:tab w:val="right" w:pos="8306"/>
      </w:tabs>
    </w:pPr>
  </w:style>
  <w:style w:type="character" w:customStyle="1" w:styleId="FooterChar">
    <w:name w:val="Footer Char"/>
    <w:basedOn w:val="DefaultParagraphFont"/>
    <w:link w:val="Footer"/>
    <w:uiPriority w:val="99"/>
    <w:rsid w:val="00A65572"/>
    <w:rPr>
      <w:rFonts w:ascii="Arial" w:eastAsia="Times New Roman" w:hAnsi="Arial" w:cs="Times New Roman"/>
      <w:sz w:val="22"/>
      <w:lang w:val="en-GB"/>
    </w:rPr>
  </w:style>
  <w:style w:type="character" w:styleId="PageNumber">
    <w:name w:val="page number"/>
    <w:basedOn w:val="DefaultParagraphFont"/>
    <w:rsid w:val="00A65572"/>
  </w:style>
  <w:style w:type="paragraph" w:styleId="FootnoteText">
    <w:name w:val="footnote text"/>
    <w:basedOn w:val="Normal"/>
    <w:link w:val="FootnoteTextChar"/>
    <w:uiPriority w:val="99"/>
    <w:rsid w:val="00A65572"/>
    <w:pPr>
      <w:widowControl w:val="0"/>
    </w:pPr>
    <w:rPr>
      <w:rFonts w:ascii="Courier" w:hAnsi="Courier"/>
      <w:szCs w:val="20"/>
      <w:lang w:val="en-US"/>
    </w:rPr>
  </w:style>
  <w:style w:type="character" w:customStyle="1" w:styleId="FootnoteTextChar">
    <w:name w:val="Footnote Text Char"/>
    <w:basedOn w:val="DefaultParagraphFont"/>
    <w:link w:val="FootnoteText"/>
    <w:uiPriority w:val="99"/>
    <w:rsid w:val="00A65572"/>
    <w:rPr>
      <w:rFonts w:ascii="Courier" w:eastAsia="Times New Roman" w:hAnsi="Courier" w:cs="Times New Roman"/>
      <w:sz w:val="22"/>
      <w:szCs w:val="20"/>
    </w:rPr>
  </w:style>
  <w:style w:type="paragraph" w:styleId="BodyText3">
    <w:name w:val="Body Text 3"/>
    <w:basedOn w:val="Normal"/>
    <w:link w:val="BodyText3Char"/>
    <w:rsid w:val="00A65572"/>
    <w:rPr>
      <w:szCs w:val="20"/>
      <w:lang w:val="en-US"/>
    </w:rPr>
  </w:style>
  <w:style w:type="character" w:customStyle="1" w:styleId="BodyText3Char">
    <w:name w:val="Body Text 3 Char"/>
    <w:basedOn w:val="DefaultParagraphFont"/>
    <w:link w:val="BodyText3"/>
    <w:rsid w:val="00A65572"/>
    <w:rPr>
      <w:rFonts w:ascii="Arial" w:eastAsia="Times New Roman" w:hAnsi="Arial" w:cs="Times New Roman"/>
      <w:sz w:val="22"/>
      <w:szCs w:val="20"/>
    </w:rPr>
  </w:style>
  <w:style w:type="paragraph" w:styleId="BodyTextIndent">
    <w:name w:val="Body Text Indent"/>
    <w:basedOn w:val="Normal"/>
    <w:link w:val="BodyTextIndentChar"/>
    <w:rsid w:val="00A65572"/>
    <w:pPr>
      <w:tabs>
        <w:tab w:val="left" w:pos="360"/>
      </w:tabs>
    </w:pPr>
    <w:rPr>
      <w:b/>
      <w:i/>
      <w:sz w:val="28"/>
      <w:szCs w:val="20"/>
      <w:lang w:val="en-US"/>
    </w:rPr>
  </w:style>
  <w:style w:type="character" w:customStyle="1" w:styleId="BodyTextIndentChar">
    <w:name w:val="Body Text Indent Char"/>
    <w:basedOn w:val="DefaultParagraphFont"/>
    <w:link w:val="BodyTextIndent"/>
    <w:rsid w:val="00A65572"/>
    <w:rPr>
      <w:rFonts w:ascii="Arial" w:eastAsia="Times New Roman" w:hAnsi="Arial" w:cs="Times New Roman"/>
      <w:b/>
      <w:i/>
      <w:sz w:val="28"/>
      <w:szCs w:val="20"/>
    </w:rPr>
  </w:style>
  <w:style w:type="character" w:styleId="Hyperlink">
    <w:name w:val="Hyperlink"/>
    <w:uiPriority w:val="99"/>
    <w:rsid w:val="00A65572"/>
    <w:rPr>
      <w:color w:val="0000FF"/>
      <w:u w:val="single"/>
    </w:rPr>
  </w:style>
  <w:style w:type="character" w:styleId="FollowedHyperlink">
    <w:name w:val="FollowedHyperlink"/>
    <w:uiPriority w:val="99"/>
    <w:rsid w:val="00A65572"/>
    <w:rPr>
      <w:color w:val="800080"/>
      <w:u w:val="single"/>
    </w:rPr>
  </w:style>
  <w:style w:type="paragraph" w:styleId="BodyText">
    <w:name w:val="Body Text"/>
    <w:basedOn w:val="Normal"/>
    <w:link w:val="BodyTextChar"/>
    <w:rsid w:val="00A65572"/>
    <w:pPr>
      <w:pBdr>
        <w:bottom w:val="single" w:sz="4" w:space="1" w:color="auto"/>
      </w:pBdr>
    </w:pPr>
    <w:rPr>
      <w:rFonts w:ascii="Arial Narrow" w:hAnsi="Arial Narrow"/>
      <w:i/>
      <w:iCs/>
    </w:rPr>
  </w:style>
  <w:style w:type="character" w:customStyle="1" w:styleId="BodyTextChar">
    <w:name w:val="Body Text Char"/>
    <w:basedOn w:val="DefaultParagraphFont"/>
    <w:link w:val="BodyText"/>
    <w:rsid w:val="00A65572"/>
    <w:rPr>
      <w:rFonts w:ascii="Arial Narrow" w:eastAsia="Times New Roman" w:hAnsi="Arial Narrow" w:cs="Times New Roman"/>
      <w:i/>
      <w:iCs/>
      <w:sz w:val="22"/>
      <w:lang w:val="en-GB"/>
    </w:rPr>
  </w:style>
  <w:style w:type="paragraph" w:styleId="BodyText2">
    <w:name w:val="Body Text 2"/>
    <w:basedOn w:val="Normal"/>
    <w:link w:val="BodyText2Char"/>
    <w:rsid w:val="00A65572"/>
    <w:pPr>
      <w:spacing w:before="120" w:after="120"/>
    </w:pPr>
    <w:rPr>
      <w:rFonts w:ascii="Arial Narrow" w:hAnsi="Arial Narrow"/>
    </w:rPr>
  </w:style>
  <w:style w:type="character" w:customStyle="1" w:styleId="BodyText2Char">
    <w:name w:val="Body Text 2 Char"/>
    <w:basedOn w:val="DefaultParagraphFont"/>
    <w:link w:val="BodyText2"/>
    <w:rsid w:val="00A65572"/>
    <w:rPr>
      <w:rFonts w:ascii="Arial Narrow" w:eastAsia="Times New Roman" w:hAnsi="Arial Narrow" w:cs="Times New Roman"/>
      <w:sz w:val="22"/>
      <w:lang w:val="en-GB"/>
    </w:rPr>
  </w:style>
  <w:style w:type="character" w:styleId="CommentReference">
    <w:name w:val="annotation reference"/>
    <w:uiPriority w:val="99"/>
    <w:rsid w:val="00A65572"/>
    <w:rPr>
      <w:sz w:val="16"/>
      <w:szCs w:val="16"/>
    </w:rPr>
  </w:style>
  <w:style w:type="paragraph" w:styleId="CommentText">
    <w:name w:val="annotation text"/>
    <w:basedOn w:val="Normal"/>
    <w:link w:val="CommentTextChar"/>
    <w:rsid w:val="00A65572"/>
    <w:rPr>
      <w:szCs w:val="20"/>
    </w:rPr>
  </w:style>
  <w:style w:type="character" w:customStyle="1" w:styleId="CommentTextChar">
    <w:name w:val="Comment Text Char"/>
    <w:basedOn w:val="DefaultParagraphFont"/>
    <w:link w:val="CommentText"/>
    <w:rsid w:val="00A65572"/>
    <w:rPr>
      <w:rFonts w:ascii="Arial" w:eastAsia="Times New Roman" w:hAnsi="Arial" w:cs="Times New Roman"/>
      <w:sz w:val="22"/>
      <w:szCs w:val="20"/>
      <w:lang w:val="en-GB"/>
    </w:rPr>
  </w:style>
  <w:style w:type="paragraph" w:styleId="CommentSubject">
    <w:name w:val="annotation subject"/>
    <w:basedOn w:val="CommentText"/>
    <w:next w:val="CommentText"/>
    <w:link w:val="CommentSubjectChar"/>
    <w:rsid w:val="00A65572"/>
    <w:rPr>
      <w:b/>
      <w:bCs/>
    </w:rPr>
  </w:style>
  <w:style w:type="character" w:customStyle="1" w:styleId="CommentSubjectChar">
    <w:name w:val="Comment Subject Char"/>
    <w:basedOn w:val="CommentTextChar"/>
    <w:link w:val="CommentSubject"/>
    <w:rsid w:val="00A65572"/>
    <w:rPr>
      <w:b/>
      <w:bCs/>
    </w:rPr>
  </w:style>
  <w:style w:type="table" w:styleId="TableGrid">
    <w:name w:val="Table Grid"/>
    <w:basedOn w:val="TableNormal"/>
    <w:uiPriority w:val="59"/>
    <w:rsid w:val="00A6557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65572"/>
    <w:pPr>
      <w:spacing w:before="100" w:beforeAutospacing="1" w:after="100" w:afterAutospacing="1"/>
    </w:pPr>
    <w:rPr>
      <w:rFonts w:ascii="Times New Roman" w:hAnsi="Times New Roman"/>
      <w:sz w:val="24"/>
      <w:lang w:val="en-US"/>
    </w:rPr>
  </w:style>
  <w:style w:type="character" w:styleId="Emphasis">
    <w:name w:val="Emphasis"/>
    <w:qFormat/>
    <w:rsid w:val="00A65572"/>
    <w:rPr>
      <w:i/>
      <w:iCs/>
    </w:rPr>
  </w:style>
  <w:style w:type="character" w:styleId="FootnoteReference">
    <w:name w:val="footnote reference"/>
    <w:uiPriority w:val="99"/>
    <w:rsid w:val="00A65572"/>
    <w:rPr>
      <w:rFonts w:ascii="Arial" w:hAnsi="Arial"/>
      <w:sz w:val="18"/>
      <w:vertAlign w:val="superscript"/>
    </w:rPr>
  </w:style>
  <w:style w:type="paragraph" w:customStyle="1" w:styleId="Char">
    <w:name w:val="Char"/>
    <w:basedOn w:val="Heading2"/>
    <w:rsid w:val="00A65572"/>
    <w:pPr>
      <w:keepLines w:val="0"/>
      <w:pageBreakBefore/>
      <w:tabs>
        <w:tab w:val="left" w:pos="850"/>
        <w:tab w:val="left" w:pos="1191"/>
        <w:tab w:val="left" w:pos="1531"/>
      </w:tabs>
      <w:spacing w:before="0" w:after="60"/>
      <w:jc w:val="center"/>
    </w:pPr>
    <w:rPr>
      <w:rFonts w:ascii="Tahoma" w:eastAsia="Times New Roman" w:hAnsi="Tahoma" w:cs="Tahoma"/>
      <w:bCs w:val="0"/>
      <w:color w:val="FFFFFF"/>
      <w:spacing w:val="20"/>
      <w:sz w:val="22"/>
      <w:szCs w:val="22"/>
      <w:lang w:eastAsia="zh-CN"/>
    </w:rPr>
  </w:style>
  <w:style w:type="paragraph" w:styleId="ListParagraph">
    <w:name w:val="List Paragraph"/>
    <w:basedOn w:val="Normal"/>
    <w:uiPriority w:val="34"/>
    <w:qFormat/>
    <w:rsid w:val="00A65572"/>
    <w:pPr>
      <w:spacing w:after="0"/>
      <w:ind w:left="720"/>
      <w:jc w:val="left"/>
    </w:pPr>
    <w:rPr>
      <w:rFonts w:ascii="Times New Roman" w:hAnsi="Times New Roman"/>
      <w:sz w:val="24"/>
      <w:lang w:val="en-US"/>
    </w:rPr>
  </w:style>
  <w:style w:type="paragraph" w:styleId="Title">
    <w:name w:val="Title"/>
    <w:basedOn w:val="Normal"/>
    <w:link w:val="TitleChar"/>
    <w:qFormat/>
    <w:rsid w:val="00A65572"/>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A65572"/>
    <w:rPr>
      <w:rFonts w:ascii="Arial" w:eastAsia="Times New Roman" w:hAnsi="Arial" w:cs="Arial"/>
      <w:b/>
      <w:bCs/>
      <w:kern w:val="28"/>
      <w:sz w:val="32"/>
      <w:szCs w:val="32"/>
      <w:lang w:val="en-GB"/>
    </w:rPr>
  </w:style>
  <w:style w:type="paragraph" w:customStyle="1" w:styleId="CharCharChar1">
    <w:name w:val="Char Char Char1"/>
    <w:basedOn w:val="Normal"/>
    <w:rsid w:val="00A65572"/>
    <w:pPr>
      <w:spacing w:after="160" w:line="240" w:lineRule="exact"/>
      <w:jc w:val="left"/>
    </w:pPr>
    <w:rPr>
      <w:rFonts w:cs="Arial"/>
      <w:sz w:val="20"/>
      <w:szCs w:val="20"/>
      <w:lang w:val="en-US"/>
    </w:rPr>
  </w:style>
  <w:style w:type="paragraph" w:customStyle="1" w:styleId="Tabletext">
    <w:name w:val="Table text"/>
    <w:basedOn w:val="Normal"/>
    <w:rsid w:val="00A65572"/>
    <w:pPr>
      <w:spacing w:after="0"/>
      <w:jc w:val="left"/>
    </w:pPr>
    <w:rPr>
      <w:szCs w:val="20"/>
    </w:rPr>
  </w:style>
  <w:style w:type="paragraph" w:customStyle="1" w:styleId="Term">
    <w:name w:val="Term"/>
    <w:basedOn w:val="Normal"/>
    <w:next w:val="Normal"/>
    <w:rsid w:val="00A65572"/>
    <w:pPr>
      <w:keepNext/>
      <w:ind w:left="360"/>
      <w:jc w:val="left"/>
    </w:pPr>
    <w:rPr>
      <w:b/>
      <w:szCs w:val="20"/>
    </w:rPr>
  </w:style>
  <w:style w:type="paragraph" w:customStyle="1" w:styleId="Bullet">
    <w:name w:val="Bullet"/>
    <w:basedOn w:val="Normal"/>
    <w:rsid w:val="00A65572"/>
    <w:pPr>
      <w:spacing w:before="60"/>
      <w:ind w:left="1080" w:hanging="360"/>
      <w:jc w:val="left"/>
    </w:pPr>
    <w:rPr>
      <w:szCs w:val="20"/>
    </w:rPr>
  </w:style>
  <w:style w:type="paragraph" w:styleId="BodyTextIndent2">
    <w:name w:val="Body Text Indent 2"/>
    <w:basedOn w:val="Normal"/>
    <w:link w:val="BodyTextIndent2Char"/>
    <w:rsid w:val="00A65572"/>
    <w:pPr>
      <w:spacing w:after="120" w:line="480" w:lineRule="auto"/>
      <w:ind w:left="360"/>
      <w:jc w:val="left"/>
    </w:pPr>
    <w:rPr>
      <w:rFonts w:ascii="Times New Roman" w:hAnsi="Times New Roman"/>
      <w:sz w:val="24"/>
    </w:rPr>
  </w:style>
  <w:style w:type="character" w:customStyle="1" w:styleId="BodyTextIndent2Char">
    <w:name w:val="Body Text Indent 2 Char"/>
    <w:basedOn w:val="DefaultParagraphFont"/>
    <w:link w:val="BodyTextIndent2"/>
    <w:rsid w:val="00A65572"/>
    <w:rPr>
      <w:rFonts w:ascii="Times New Roman" w:eastAsia="Times New Roman" w:hAnsi="Times New Roman" w:cs="Times New Roman"/>
      <w:lang w:val="en-GB"/>
    </w:rPr>
  </w:style>
  <w:style w:type="paragraph" w:styleId="BodyTextIndent3">
    <w:name w:val="Body Text Indent 3"/>
    <w:basedOn w:val="Normal"/>
    <w:link w:val="BodyTextIndent3Char"/>
    <w:rsid w:val="00A65572"/>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A65572"/>
    <w:rPr>
      <w:rFonts w:ascii="Times New Roman" w:eastAsia="Times New Roman" w:hAnsi="Times New Roman" w:cs="Times New Roman"/>
      <w:sz w:val="16"/>
      <w:szCs w:val="16"/>
      <w:lang w:val="en-GB"/>
    </w:rPr>
  </w:style>
  <w:style w:type="paragraph" w:customStyle="1" w:styleId="Text">
    <w:name w:val="Text"/>
    <w:basedOn w:val="Normal"/>
    <w:rsid w:val="00A65572"/>
    <w:pPr>
      <w:overflowPunct w:val="0"/>
      <w:autoSpaceDE w:val="0"/>
      <w:autoSpaceDN w:val="0"/>
      <w:adjustRightInd w:val="0"/>
      <w:spacing w:after="0" w:line="360" w:lineRule="atLeast"/>
      <w:jc w:val="left"/>
    </w:pPr>
    <w:rPr>
      <w:rFonts w:ascii="Helvetica" w:hAnsi="Helvetica"/>
      <w:szCs w:val="20"/>
    </w:rPr>
  </w:style>
  <w:style w:type="paragraph" w:customStyle="1" w:styleId="DualTxt">
    <w:name w:val="__Dual Txt"/>
    <w:basedOn w:val="Normal"/>
    <w:rsid w:val="00A65572"/>
    <w:pPr>
      <w:tabs>
        <w:tab w:val="left" w:pos="480"/>
        <w:tab w:val="left" w:pos="960"/>
        <w:tab w:val="left" w:pos="1440"/>
        <w:tab w:val="left" w:pos="1915"/>
        <w:tab w:val="left" w:pos="2405"/>
        <w:tab w:val="left" w:pos="2880"/>
        <w:tab w:val="left" w:pos="3355"/>
      </w:tabs>
      <w:suppressAutoHyphens/>
      <w:spacing w:after="120" w:line="240" w:lineRule="exact"/>
    </w:pPr>
    <w:rPr>
      <w:rFonts w:ascii="Times New Roman" w:hAnsi="Times New Roman"/>
      <w:sz w:val="20"/>
    </w:rPr>
  </w:style>
  <w:style w:type="paragraph" w:styleId="PlainText">
    <w:name w:val="Plain Text"/>
    <w:basedOn w:val="Normal"/>
    <w:link w:val="PlainTextChar"/>
    <w:rsid w:val="00A65572"/>
    <w:pPr>
      <w:spacing w:after="0"/>
      <w:jc w:val="left"/>
    </w:pPr>
    <w:rPr>
      <w:rFonts w:ascii="Courier New" w:hAnsi="Courier New" w:cs="Courier New"/>
      <w:sz w:val="20"/>
      <w:szCs w:val="20"/>
    </w:rPr>
  </w:style>
  <w:style w:type="character" w:customStyle="1" w:styleId="PlainTextChar">
    <w:name w:val="Plain Text Char"/>
    <w:basedOn w:val="DefaultParagraphFont"/>
    <w:link w:val="PlainText"/>
    <w:rsid w:val="00A65572"/>
    <w:rPr>
      <w:rFonts w:ascii="Courier New" w:eastAsia="Times New Roman" w:hAnsi="Courier New" w:cs="Courier New"/>
      <w:sz w:val="20"/>
      <w:szCs w:val="20"/>
      <w:lang w:val="en-GB"/>
    </w:rPr>
  </w:style>
  <w:style w:type="paragraph" w:customStyle="1" w:styleId="Char0">
    <w:name w:val="Char"/>
    <w:basedOn w:val="Heading2"/>
    <w:rsid w:val="00A65572"/>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eastAsia="zh-CN"/>
    </w:rPr>
  </w:style>
  <w:style w:type="paragraph" w:customStyle="1" w:styleId="xl163">
    <w:name w:val="xl163"/>
    <w:basedOn w:val="Normal"/>
    <w:rsid w:val="00A65572"/>
    <w:pPr>
      <w:widowControl w:val="0"/>
      <w:pBdr>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eastAsia="Arial Unicode MS"/>
      <w:b/>
      <w:sz w:val="20"/>
      <w:szCs w:val="20"/>
      <w:lang w:eastAsia="ja-JP"/>
    </w:rPr>
  </w:style>
  <w:style w:type="paragraph" w:customStyle="1" w:styleId="CharCharCharChar">
    <w:name w:val="Char Char Char Char"/>
    <w:basedOn w:val="Heading2"/>
    <w:rsid w:val="00A65572"/>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eastAsia="zh-CN"/>
    </w:rPr>
  </w:style>
  <w:style w:type="character" w:customStyle="1" w:styleId="note">
    <w:name w:val="note"/>
    <w:basedOn w:val="DefaultParagraphFont"/>
    <w:rsid w:val="00A65572"/>
  </w:style>
  <w:style w:type="paragraph" w:styleId="TOCHeading">
    <w:name w:val="TOC Heading"/>
    <w:basedOn w:val="Heading1"/>
    <w:next w:val="Normal"/>
    <w:uiPriority w:val="39"/>
    <w:unhideWhenUsed/>
    <w:qFormat/>
    <w:rsid w:val="00A65572"/>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styleId="TOC2">
    <w:name w:val="toc 2"/>
    <w:basedOn w:val="Normal"/>
    <w:next w:val="Normal"/>
    <w:autoRedefine/>
    <w:uiPriority w:val="39"/>
    <w:unhideWhenUsed/>
    <w:qFormat/>
    <w:rsid w:val="00A65572"/>
    <w:pPr>
      <w:tabs>
        <w:tab w:val="right" w:leader="dot" w:pos="9622"/>
      </w:tabs>
      <w:spacing w:after="100" w:line="276" w:lineRule="auto"/>
      <w:ind w:left="220" w:right="221"/>
      <w:jc w:val="left"/>
    </w:pPr>
    <w:rPr>
      <w:rFonts w:ascii="Calibri" w:hAnsi="Calibri"/>
      <w:szCs w:val="22"/>
      <w:lang w:val="en-US"/>
    </w:rPr>
  </w:style>
  <w:style w:type="paragraph" w:styleId="TOC1">
    <w:name w:val="toc 1"/>
    <w:basedOn w:val="Normal"/>
    <w:next w:val="Normal"/>
    <w:autoRedefine/>
    <w:uiPriority w:val="39"/>
    <w:unhideWhenUsed/>
    <w:qFormat/>
    <w:rsid w:val="00A65572"/>
    <w:pPr>
      <w:tabs>
        <w:tab w:val="right" w:leader="dot" w:pos="9470"/>
      </w:tabs>
      <w:spacing w:after="100" w:line="276" w:lineRule="auto"/>
      <w:jc w:val="left"/>
    </w:pPr>
    <w:rPr>
      <w:rFonts w:ascii="Calibri" w:hAnsi="Calibri"/>
      <w:b/>
      <w:noProof/>
      <w:szCs w:val="22"/>
      <w:lang w:val="en-US"/>
    </w:rPr>
  </w:style>
  <w:style w:type="paragraph" w:styleId="TOC3">
    <w:name w:val="toc 3"/>
    <w:basedOn w:val="Normal"/>
    <w:next w:val="Normal"/>
    <w:autoRedefine/>
    <w:uiPriority w:val="39"/>
    <w:unhideWhenUsed/>
    <w:qFormat/>
    <w:rsid w:val="00A65572"/>
    <w:pPr>
      <w:spacing w:after="100" w:line="276" w:lineRule="auto"/>
      <w:ind w:left="440"/>
      <w:jc w:val="left"/>
    </w:pPr>
    <w:rPr>
      <w:rFonts w:ascii="Calibri" w:hAnsi="Calibri"/>
      <w:szCs w:val="22"/>
      <w:lang w:val="en-US"/>
    </w:rPr>
  </w:style>
  <w:style w:type="paragraph" w:styleId="Revision">
    <w:name w:val="Revision"/>
    <w:hidden/>
    <w:uiPriority w:val="99"/>
    <w:rsid w:val="00A65572"/>
    <w:rPr>
      <w:rFonts w:ascii="Times New Roman" w:eastAsia="Times New Roman" w:hAnsi="Times New Roman" w:cs="Times New Roman"/>
      <w:lang w:val="en-GB"/>
    </w:rPr>
  </w:style>
  <w:style w:type="paragraph" w:styleId="NoSpacing">
    <w:name w:val="No Spacing"/>
    <w:uiPriority w:val="1"/>
    <w:qFormat/>
    <w:rsid w:val="00A65572"/>
    <w:rPr>
      <w:rFonts w:ascii="Times New Roman" w:eastAsia="Times New Roman" w:hAnsi="Times New Roman" w:cs="Times New Roman"/>
      <w:lang w:val="en-GB"/>
    </w:rPr>
  </w:style>
  <w:style w:type="paragraph" w:customStyle="1" w:styleId="CarCarChar">
    <w:name w:val="Car Car Char"/>
    <w:basedOn w:val="Heading2"/>
    <w:rsid w:val="00A65572"/>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eastAsia="zh-CN"/>
    </w:rPr>
  </w:style>
  <w:style w:type="paragraph" w:customStyle="1" w:styleId="Default">
    <w:name w:val="Default"/>
    <w:rsid w:val="00A65572"/>
    <w:pPr>
      <w:autoSpaceDE w:val="0"/>
      <w:autoSpaceDN w:val="0"/>
      <w:adjustRightInd w:val="0"/>
    </w:pPr>
    <w:rPr>
      <w:rFonts w:ascii="Arial" w:eastAsia="Times New Roman" w:hAnsi="Arial" w:cs="Courier New"/>
      <w:color w:val="000000"/>
    </w:rPr>
  </w:style>
  <w:style w:type="character" w:customStyle="1" w:styleId="yui-dt-label">
    <w:name w:val="yui-dt-label"/>
    <w:basedOn w:val="DefaultParagraphFont"/>
    <w:rsid w:val="00A65572"/>
  </w:style>
  <w:style w:type="paragraph" w:customStyle="1" w:styleId="font5">
    <w:name w:val="font5"/>
    <w:basedOn w:val="Normal"/>
    <w:rsid w:val="00A65572"/>
    <w:pPr>
      <w:spacing w:beforeLines="1" w:afterLines="1"/>
      <w:jc w:val="left"/>
    </w:pPr>
    <w:rPr>
      <w:rFonts w:ascii="Verdana" w:hAnsi="Verdana"/>
      <w:sz w:val="16"/>
      <w:szCs w:val="16"/>
    </w:rPr>
  </w:style>
  <w:style w:type="paragraph" w:customStyle="1" w:styleId="xl24">
    <w:name w:val="xl24"/>
    <w:basedOn w:val="Normal"/>
    <w:rsid w:val="00A65572"/>
    <w:pPr>
      <w:pBdr>
        <w:top w:val="single" w:sz="4" w:space="0" w:color="auto"/>
        <w:left w:val="single" w:sz="4" w:space="0" w:color="auto"/>
        <w:bottom w:val="single" w:sz="4" w:space="0" w:color="auto"/>
        <w:right w:val="single" w:sz="4" w:space="0" w:color="auto"/>
      </w:pBdr>
      <w:spacing w:beforeLines="1" w:afterLines="1"/>
      <w:jc w:val="left"/>
    </w:pPr>
    <w:rPr>
      <w:rFonts w:ascii="Calibri" w:hAnsi="Calibri"/>
      <w:sz w:val="20"/>
      <w:szCs w:val="20"/>
    </w:rPr>
  </w:style>
  <w:style w:type="paragraph" w:customStyle="1" w:styleId="xl25">
    <w:name w:val="xl25"/>
    <w:basedOn w:val="Normal"/>
    <w:rsid w:val="00A65572"/>
    <w:pPr>
      <w:pBdr>
        <w:top w:val="single" w:sz="4" w:space="0" w:color="auto"/>
        <w:left w:val="single" w:sz="4" w:space="0" w:color="auto"/>
        <w:bottom w:val="single" w:sz="4" w:space="0" w:color="auto"/>
        <w:right w:val="single" w:sz="4" w:space="0" w:color="auto"/>
      </w:pBdr>
      <w:spacing w:beforeLines="1" w:afterLines="1"/>
      <w:jc w:val="left"/>
    </w:pPr>
    <w:rPr>
      <w:rFonts w:ascii="Calibri" w:hAnsi="Calibri"/>
      <w:sz w:val="20"/>
      <w:szCs w:val="20"/>
    </w:rPr>
  </w:style>
  <w:style w:type="paragraph" w:customStyle="1" w:styleId="xl26">
    <w:name w:val="xl26"/>
    <w:basedOn w:val="Normal"/>
    <w:rsid w:val="00A65572"/>
    <w:pPr>
      <w:pBdr>
        <w:top w:val="single" w:sz="4" w:space="0" w:color="auto"/>
        <w:left w:val="single" w:sz="4" w:space="0" w:color="auto"/>
        <w:bottom w:val="single" w:sz="4" w:space="0" w:color="auto"/>
        <w:right w:val="single" w:sz="4" w:space="0" w:color="auto"/>
      </w:pBdr>
      <w:spacing w:beforeLines="1" w:afterLines="1"/>
      <w:jc w:val="left"/>
    </w:pPr>
    <w:rPr>
      <w:rFonts w:ascii="Calibri" w:hAnsi="Calibri"/>
      <w:sz w:val="20"/>
      <w:szCs w:val="20"/>
    </w:rPr>
  </w:style>
  <w:style w:type="paragraph" w:customStyle="1" w:styleId="xl27">
    <w:name w:val="xl27"/>
    <w:basedOn w:val="Normal"/>
    <w:rsid w:val="00A65572"/>
    <w:pPr>
      <w:pBdr>
        <w:top w:val="single" w:sz="4" w:space="0" w:color="auto"/>
        <w:left w:val="single" w:sz="4" w:space="0" w:color="auto"/>
        <w:bottom w:val="single" w:sz="4" w:space="0" w:color="auto"/>
        <w:right w:val="single" w:sz="4" w:space="0" w:color="auto"/>
      </w:pBdr>
      <w:spacing w:beforeLines="1" w:afterLines="1"/>
      <w:jc w:val="left"/>
    </w:pPr>
    <w:rPr>
      <w:rFonts w:ascii="Calibri" w:hAnsi="Calibri"/>
      <w:b/>
      <w:bCs/>
      <w:sz w:val="20"/>
      <w:szCs w:val="20"/>
    </w:rPr>
  </w:style>
  <w:style w:type="paragraph" w:customStyle="1" w:styleId="xl28">
    <w:name w:val="xl28"/>
    <w:basedOn w:val="Normal"/>
    <w:rsid w:val="00A65572"/>
    <w:pPr>
      <w:pBdr>
        <w:top w:val="single" w:sz="4" w:space="0" w:color="auto"/>
        <w:left w:val="single" w:sz="4" w:space="0" w:color="auto"/>
        <w:bottom w:val="single" w:sz="4" w:space="0" w:color="auto"/>
        <w:right w:val="single" w:sz="4" w:space="0" w:color="auto"/>
      </w:pBdr>
      <w:spacing w:beforeLines="1" w:afterLines="1"/>
      <w:jc w:val="left"/>
    </w:pPr>
    <w:rPr>
      <w:rFonts w:ascii="Calibri" w:hAnsi="Calibri"/>
      <w:i/>
      <w:iCs/>
      <w:sz w:val="20"/>
      <w:szCs w:val="20"/>
    </w:rPr>
  </w:style>
  <w:style w:type="paragraph" w:customStyle="1" w:styleId="xl29">
    <w:name w:val="xl29"/>
    <w:basedOn w:val="Normal"/>
    <w:rsid w:val="00A65572"/>
    <w:pPr>
      <w:pBdr>
        <w:top w:val="single" w:sz="4" w:space="0" w:color="auto"/>
        <w:left w:val="single" w:sz="4" w:space="0" w:color="auto"/>
        <w:bottom w:val="single" w:sz="4" w:space="0" w:color="auto"/>
        <w:right w:val="single" w:sz="4" w:space="0" w:color="auto"/>
      </w:pBdr>
      <w:shd w:val="clear" w:color="auto" w:fill="003366"/>
      <w:spacing w:beforeLines="1" w:afterLines="1"/>
      <w:jc w:val="left"/>
    </w:pPr>
    <w:rPr>
      <w:rFonts w:ascii="Calibri" w:hAnsi="Calibri"/>
      <w:b/>
      <w:bCs/>
      <w:color w:val="FFFFFF"/>
      <w:sz w:val="20"/>
      <w:szCs w:val="20"/>
    </w:rPr>
  </w:style>
  <w:style w:type="paragraph" w:customStyle="1" w:styleId="xl30">
    <w:name w:val="xl30"/>
    <w:basedOn w:val="Normal"/>
    <w:rsid w:val="00A65572"/>
    <w:pPr>
      <w:pBdr>
        <w:top w:val="single" w:sz="4" w:space="0" w:color="auto"/>
        <w:left w:val="single" w:sz="4" w:space="0" w:color="auto"/>
        <w:bottom w:val="single" w:sz="4" w:space="0" w:color="auto"/>
        <w:right w:val="single" w:sz="4" w:space="0" w:color="auto"/>
      </w:pBdr>
      <w:shd w:val="clear" w:color="auto" w:fill="003366"/>
      <w:spacing w:beforeLines="1" w:afterLines="1"/>
      <w:jc w:val="left"/>
    </w:pPr>
    <w:rPr>
      <w:rFonts w:ascii="Calibri" w:hAnsi="Calibri"/>
      <w:sz w:val="20"/>
      <w:szCs w:val="20"/>
    </w:rPr>
  </w:style>
  <w:style w:type="paragraph" w:customStyle="1" w:styleId="xl31">
    <w:name w:val="xl31"/>
    <w:basedOn w:val="Normal"/>
    <w:rsid w:val="00A65572"/>
    <w:pPr>
      <w:pBdr>
        <w:top w:val="single" w:sz="4" w:space="0" w:color="auto"/>
        <w:left w:val="single" w:sz="4" w:space="0" w:color="auto"/>
        <w:bottom w:val="single" w:sz="4" w:space="0" w:color="auto"/>
        <w:right w:val="single" w:sz="4" w:space="0" w:color="auto"/>
      </w:pBdr>
      <w:shd w:val="clear" w:color="auto" w:fill="003366"/>
      <w:spacing w:beforeLines="1" w:afterLines="1"/>
      <w:jc w:val="left"/>
    </w:pPr>
    <w:rPr>
      <w:rFonts w:ascii="Calibri" w:hAnsi="Calibri"/>
      <w:b/>
      <w:bCs/>
      <w:sz w:val="20"/>
      <w:szCs w:val="20"/>
    </w:rPr>
  </w:style>
  <w:style w:type="paragraph" w:customStyle="1" w:styleId="xl32">
    <w:name w:val="xl32"/>
    <w:basedOn w:val="Normal"/>
    <w:rsid w:val="00A65572"/>
    <w:pPr>
      <w:pBdr>
        <w:left w:val="single" w:sz="4" w:space="0" w:color="auto"/>
        <w:right w:val="single" w:sz="4" w:space="0" w:color="auto"/>
      </w:pBdr>
      <w:spacing w:beforeLines="1" w:afterLines="1"/>
      <w:jc w:val="left"/>
    </w:pPr>
    <w:rPr>
      <w:rFonts w:ascii="Calibri" w:hAnsi="Calibri"/>
      <w:sz w:val="20"/>
      <w:szCs w:val="20"/>
    </w:rPr>
  </w:style>
  <w:style w:type="paragraph" w:customStyle="1" w:styleId="xl33">
    <w:name w:val="xl33"/>
    <w:basedOn w:val="Normal"/>
    <w:rsid w:val="00A65572"/>
    <w:pPr>
      <w:pBdr>
        <w:left w:val="single" w:sz="4" w:space="0" w:color="auto"/>
        <w:right w:val="single" w:sz="4" w:space="0" w:color="auto"/>
      </w:pBdr>
      <w:spacing w:beforeLines="1" w:afterLines="1"/>
      <w:jc w:val="left"/>
    </w:pPr>
    <w:rPr>
      <w:rFonts w:ascii="Calibri" w:hAnsi="Calibri"/>
      <w:sz w:val="20"/>
      <w:szCs w:val="20"/>
    </w:rPr>
  </w:style>
  <w:style w:type="paragraph" w:customStyle="1" w:styleId="xl34">
    <w:name w:val="xl34"/>
    <w:basedOn w:val="Normal"/>
    <w:rsid w:val="00A65572"/>
    <w:pPr>
      <w:pBdr>
        <w:left w:val="single" w:sz="4" w:space="0" w:color="auto"/>
        <w:bottom w:val="single" w:sz="4" w:space="0" w:color="auto"/>
        <w:right w:val="single" w:sz="4" w:space="0" w:color="auto"/>
      </w:pBdr>
      <w:shd w:val="clear" w:color="auto" w:fill="003366"/>
      <w:spacing w:beforeLines="1" w:afterLines="1"/>
      <w:jc w:val="left"/>
    </w:pPr>
    <w:rPr>
      <w:rFonts w:ascii="Calibri" w:hAnsi="Calibri"/>
      <w:b/>
      <w:bCs/>
      <w:color w:val="FFFFFF"/>
      <w:sz w:val="20"/>
      <w:szCs w:val="20"/>
    </w:rPr>
  </w:style>
  <w:style w:type="paragraph" w:customStyle="1" w:styleId="xl35">
    <w:name w:val="xl35"/>
    <w:basedOn w:val="Normal"/>
    <w:rsid w:val="00A65572"/>
    <w:pPr>
      <w:pBdr>
        <w:top w:val="single" w:sz="4" w:space="0" w:color="auto"/>
        <w:left w:val="single" w:sz="4" w:space="0" w:color="auto"/>
        <w:bottom w:val="single" w:sz="4" w:space="0" w:color="auto"/>
        <w:right w:val="single" w:sz="4" w:space="0" w:color="auto"/>
      </w:pBdr>
      <w:spacing w:beforeLines="1" w:afterLines="1"/>
      <w:jc w:val="left"/>
    </w:pPr>
    <w:rPr>
      <w:rFonts w:ascii="Calibri" w:hAnsi="Calibri"/>
      <w:b/>
      <w:bCs/>
      <w:sz w:val="20"/>
      <w:szCs w:val="20"/>
    </w:rPr>
  </w:style>
  <w:style w:type="paragraph" w:customStyle="1" w:styleId="xl36">
    <w:name w:val="xl36"/>
    <w:basedOn w:val="Normal"/>
    <w:rsid w:val="00A65572"/>
    <w:pPr>
      <w:pBdr>
        <w:top w:val="single" w:sz="4" w:space="0" w:color="auto"/>
        <w:left w:val="single" w:sz="4" w:space="0" w:color="auto"/>
        <w:bottom w:val="single" w:sz="4" w:space="0" w:color="auto"/>
        <w:right w:val="single" w:sz="4" w:space="0" w:color="auto"/>
      </w:pBdr>
      <w:spacing w:beforeLines="1" w:afterLines="1"/>
      <w:jc w:val="left"/>
    </w:pPr>
    <w:rPr>
      <w:rFonts w:ascii="Calibri" w:hAnsi="Calibri"/>
      <w:sz w:val="20"/>
      <w:szCs w:val="20"/>
    </w:rPr>
  </w:style>
  <w:style w:type="paragraph" w:customStyle="1" w:styleId="xl37">
    <w:name w:val="xl37"/>
    <w:basedOn w:val="Normal"/>
    <w:rsid w:val="00A65572"/>
    <w:pPr>
      <w:shd w:val="clear" w:color="auto" w:fill="003366"/>
      <w:spacing w:beforeLines="1" w:afterLines="1"/>
      <w:jc w:val="left"/>
    </w:pPr>
    <w:rPr>
      <w:rFonts w:ascii="Calibri" w:hAnsi="Calibri"/>
      <w:b/>
      <w:bCs/>
      <w:color w:val="FFFFFF"/>
      <w:sz w:val="20"/>
      <w:szCs w:val="20"/>
    </w:rPr>
  </w:style>
  <w:style w:type="paragraph" w:customStyle="1" w:styleId="xl38">
    <w:name w:val="xl38"/>
    <w:basedOn w:val="Normal"/>
    <w:rsid w:val="00A65572"/>
    <w:pPr>
      <w:spacing w:beforeLines="1" w:afterLines="1"/>
      <w:jc w:val="left"/>
    </w:pPr>
    <w:rPr>
      <w:rFonts w:ascii="Calibri" w:hAnsi="Calibri"/>
      <w:sz w:val="20"/>
      <w:szCs w:val="20"/>
    </w:rPr>
  </w:style>
  <w:style w:type="paragraph" w:customStyle="1" w:styleId="xl39">
    <w:name w:val="xl39"/>
    <w:basedOn w:val="Normal"/>
    <w:rsid w:val="00A65572"/>
    <w:pPr>
      <w:pBdr>
        <w:top w:val="single" w:sz="4" w:space="0" w:color="auto"/>
        <w:left w:val="single" w:sz="4" w:space="0" w:color="auto"/>
      </w:pBdr>
      <w:shd w:val="clear" w:color="auto" w:fill="003366"/>
      <w:spacing w:beforeLines="1" w:afterLines="1"/>
      <w:jc w:val="left"/>
      <w:textAlignment w:val="center"/>
    </w:pPr>
    <w:rPr>
      <w:rFonts w:ascii="Calibri" w:hAnsi="Calibri"/>
      <w:b/>
      <w:bCs/>
      <w:color w:val="FFFFFF"/>
      <w:sz w:val="20"/>
      <w:szCs w:val="20"/>
    </w:rPr>
  </w:style>
  <w:style w:type="paragraph" w:customStyle="1" w:styleId="xl40">
    <w:name w:val="xl40"/>
    <w:basedOn w:val="Normal"/>
    <w:rsid w:val="00A65572"/>
    <w:pPr>
      <w:pBdr>
        <w:left w:val="single" w:sz="4" w:space="0" w:color="auto"/>
        <w:bottom w:val="single" w:sz="4" w:space="0" w:color="auto"/>
      </w:pBdr>
      <w:spacing w:beforeLines="1" w:afterLines="1"/>
      <w:jc w:val="left"/>
      <w:textAlignment w:val="center"/>
    </w:pPr>
    <w:rPr>
      <w:rFonts w:ascii="Calibri" w:hAnsi="Calibri"/>
      <w:sz w:val="20"/>
      <w:szCs w:val="20"/>
    </w:rPr>
  </w:style>
  <w:style w:type="paragraph" w:customStyle="1" w:styleId="xl41">
    <w:name w:val="xl41"/>
    <w:basedOn w:val="Normal"/>
    <w:rsid w:val="00A65572"/>
    <w:pPr>
      <w:pBdr>
        <w:top w:val="single" w:sz="4" w:space="0" w:color="auto"/>
      </w:pBdr>
      <w:shd w:val="clear" w:color="auto" w:fill="003366"/>
      <w:spacing w:beforeLines="1" w:afterLines="1"/>
      <w:jc w:val="center"/>
      <w:textAlignment w:val="center"/>
    </w:pPr>
    <w:rPr>
      <w:rFonts w:ascii="Calibri" w:hAnsi="Calibri"/>
      <w:b/>
      <w:bCs/>
      <w:color w:val="FFFFFF"/>
      <w:sz w:val="20"/>
      <w:szCs w:val="20"/>
    </w:rPr>
  </w:style>
  <w:style w:type="paragraph" w:customStyle="1" w:styleId="xl42">
    <w:name w:val="xl42"/>
    <w:basedOn w:val="Normal"/>
    <w:rsid w:val="00A65572"/>
    <w:pPr>
      <w:pBdr>
        <w:bottom w:val="single" w:sz="4" w:space="0" w:color="auto"/>
      </w:pBdr>
      <w:spacing w:beforeLines="1" w:afterLines="1"/>
      <w:jc w:val="center"/>
      <w:textAlignment w:val="center"/>
    </w:pPr>
    <w:rPr>
      <w:rFonts w:ascii="Calibri" w:hAnsi="Calibri"/>
      <w:sz w:val="20"/>
      <w:szCs w:val="20"/>
    </w:rPr>
  </w:style>
  <w:style w:type="paragraph" w:customStyle="1" w:styleId="xl43">
    <w:name w:val="xl43"/>
    <w:basedOn w:val="Normal"/>
    <w:rsid w:val="00A65572"/>
    <w:pPr>
      <w:pBdr>
        <w:top w:val="single" w:sz="4" w:space="0" w:color="auto"/>
        <w:right w:val="single" w:sz="4" w:space="0" w:color="auto"/>
      </w:pBdr>
      <w:shd w:val="clear" w:color="auto" w:fill="003366"/>
      <w:spacing w:beforeLines="1" w:afterLines="1"/>
      <w:jc w:val="center"/>
      <w:textAlignment w:val="center"/>
    </w:pPr>
    <w:rPr>
      <w:rFonts w:ascii="Calibri" w:hAnsi="Calibri"/>
      <w:b/>
      <w:bCs/>
      <w:color w:val="FFFFFF"/>
      <w:sz w:val="20"/>
      <w:szCs w:val="20"/>
    </w:rPr>
  </w:style>
  <w:style w:type="paragraph" w:customStyle="1" w:styleId="xl44">
    <w:name w:val="xl44"/>
    <w:basedOn w:val="Normal"/>
    <w:rsid w:val="00A65572"/>
    <w:pPr>
      <w:pBdr>
        <w:bottom w:val="single" w:sz="4" w:space="0" w:color="auto"/>
        <w:right w:val="single" w:sz="4" w:space="0" w:color="auto"/>
      </w:pBdr>
      <w:spacing w:beforeLines="1" w:afterLines="1"/>
      <w:jc w:val="center"/>
      <w:textAlignment w:val="center"/>
    </w:pPr>
    <w:rPr>
      <w:rFonts w:ascii="Calibri" w:hAnsi="Calibri"/>
      <w:sz w:val="20"/>
      <w:szCs w:val="20"/>
    </w:rPr>
  </w:style>
  <w:style w:type="paragraph" w:customStyle="1" w:styleId="Standard">
    <w:name w:val="Standard"/>
    <w:rsid w:val="00A65572"/>
    <w:pPr>
      <w:suppressAutoHyphens/>
      <w:autoSpaceDN w:val="0"/>
      <w:textAlignment w:val="baseline"/>
    </w:pPr>
    <w:rPr>
      <w:rFonts w:ascii="Times New Roman" w:eastAsia="Times New Roman" w:hAnsi="Times New Roman" w:cs="Times New Roman"/>
      <w:kern w:val="3"/>
      <w:lang w:eastAsia="de-CH"/>
    </w:rPr>
  </w:style>
  <w:style w:type="paragraph" w:customStyle="1" w:styleId="xl45">
    <w:name w:val="xl45"/>
    <w:basedOn w:val="Normal"/>
    <w:rsid w:val="00A65572"/>
    <w:pPr>
      <w:pBdr>
        <w:bottom w:val="single" w:sz="4" w:space="0" w:color="auto"/>
      </w:pBdr>
      <w:spacing w:beforeLines="1" w:afterLines="1"/>
      <w:jc w:val="center"/>
      <w:textAlignment w:val="center"/>
    </w:pPr>
    <w:rPr>
      <w:rFonts w:ascii="Calibri" w:hAnsi="Calibri"/>
      <w:sz w:val="20"/>
      <w:szCs w:val="20"/>
    </w:rPr>
  </w:style>
  <w:style w:type="paragraph" w:customStyle="1" w:styleId="xl46">
    <w:name w:val="xl46"/>
    <w:basedOn w:val="Normal"/>
    <w:rsid w:val="00A65572"/>
    <w:pPr>
      <w:pBdr>
        <w:top w:val="single" w:sz="4" w:space="0" w:color="auto"/>
        <w:right w:val="single" w:sz="4" w:space="0" w:color="auto"/>
      </w:pBdr>
      <w:shd w:val="clear" w:color="auto" w:fill="003366"/>
      <w:spacing w:beforeLines="1" w:afterLines="1"/>
      <w:jc w:val="center"/>
      <w:textAlignment w:val="center"/>
    </w:pPr>
    <w:rPr>
      <w:rFonts w:ascii="Calibri" w:hAnsi="Calibri"/>
      <w:b/>
      <w:bCs/>
      <w:color w:val="FFFFFF"/>
      <w:sz w:val="20"/>
      <w:szCs w:val="20"/>
    </w:rPr>
  </w:style>
  <w:style w:type="paragraph" w:customStyle="1" w:styleId="xl47">
    <w:name w:val="xl47"/>
    <w:basedOn w:val="Normal"/>
    <w:rsid w:val="00A65572"/>
    <w:pPr>
      <w:pBdr>
        <w:bottom w:val="single" w:sz="4" w:space="0" w:color="auto"/>
        <w:right w:val="single" w:sz="4" w:space="0" w:color="auto"/>
      </w:pBdr>
      <w:spacing w:beforeLines="1" w:afterLines="1"/>
      <w:jc w:val="center"/>
      <w:textAlignment w:val="center"/>
    </w:pPr>
    <w:rPr>
      <w:rFonts w:ascii="Calibri" w:hAnsi="Calibri"/>
      <w:sz w:val="20"/>
      <w:szCs w:val="20"/>
    </w:rPr>
  </w:style>
  <w:style w:type="character" w:customStyle="1" w:styleId="BalloonTextChar1">
    <w:name w:val="Balloon Text Char1"/>
    <w:basedOn w:val="DefaultParagraphFont"/>
    <w:uiPriority w:val="99"/>
    <w:rsid w:val="005F3ACD"/>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printerSettings" Target="printerSettings/printerSettings1.bin"/><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2015-05-05T13:00:00+00:00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1109</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00088597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ATLASPDC-4-29895</_dlc_DocId>
    <_dlc_DocIdUrl xmlns="f1161f5b-24a3-4c2d-bc81-44cb9325e8ee">
      <Url>https://info.undp.org/docs/pdc/_layouts/DocIdRedir.aspx?ID=ATLASPDC-4-29895</Url>
      <Description>ATLASPDC-4-29895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AA0E11FB-DD9A-44B5-8FDC-726858D93E41}"/>
</file>

<file path=customXml/itemProps2.xml><?xml version="1.0" encoding="utf-8"?>
<ds:datastoreItem xmlns:ds="http://schemas.openxmlformats.org/officeDocument/2006/customXml" ds:itemID="{7B293B04-D11A-4EAF-88CA-D865B50D7C21}"/>
</file>

<file path=customXml/itemProps3.xml><?xml version="1.0" encoding="utf-8"?>
<ds:datastoreItem xmlns:ds="http://schemas.openxmlformats.org/officeDocument/2006/customXml" ds:itemID="{CA227EF5-2E62-4C05-9B06-FE7B96DD1837}"/>
</file>

<file path=customXml/itemProps4.xml><?xml version="1.0" encoding="utf-8"?>
<ds:datastoreItem xmlns:ds="http://schemas.openxmlformats.org/officeDocument/2006/customXml" ds:itemID="{85371062-DE1E-4A25-8796-88DE95292AF9}"/>
</file>

<file path=customXml/itemProps5.xml><?xml version="1.0" encoding="utf-8"?>
<ds:datastoreItem xmlns:ds="http://schemas.openxmlformats.org/officeDocument/2006/customXml" ds:itemID="{635231FB-FFDC-49B0-A929-24ACA1AC348C}"/>
</file>

<file path=docProps/app.xml><?xml version="1.0" encoding="utf-8"?>
<Properties xmlns="http://schemas.openxmlformats.org/officeDocument/2006/extended-properties" xmlns:vt="http://schemas.openxmlformats.org/officeDocument/2006/docPropsVTypes">
  <Template>Normal.dotm</Template>
  <TotalTime>7</TotalTime>
  <Pages>5</Pages>
  <Words>1385</Words>
  <Characters>7896</Characters>
  <Application>Microsoft Macintosh Word</Application>
  <DocSecurity>0</DocSecurity>
  <Lines>65</Lines>
  <Paragraphs>15</Paragraphs>
  <ScaleCrop>false</ScaleCrop>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AWP</dc:title>
  <dc:subject/>
  <dc:creator>Erin de Glanville</dc:creator>
  <cp:keywords/>
  <cp:lastModifiedBy>Erin de Glanville</cp:lastModifiedBy>
  <cp:revision>3</cp:revision>
  <cp:lastPrinted>2015-04-20T11:23:00Z</cp:lastPrinted>
  <dcterms:created xsi:type="dcterms:W3CDTF">2015-04-28T11:25:00Z</dcterms:created>
  <dcterms:modified xsi:type="dcterms:W3CDTF">2015-04-28T11:51:00Z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287;#Budget|fc549c7a-78dd-43bd-a1be-cfb989f8b34d</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1109;#Budget|1c1fa43a-cb36-4844-8715-9a4cc93e1ac9</vt:lpwstr>
  </property>
  <property fmtid="{D5CDD505-2E9C-101B-9397-08002B2CF9AE}" pid="17" name="_dlc_DocIdItemGuid">
    <vt:lpwstr>4135c78d-a269-4cf0-ac58-a2715024a8ab</vt:lpwstr>
  </property>
  <property fmtid="{D5CDD505-2E9C-101B-9397-08002B2CF9AE}" pid="18" name="URL">
    <vt:lpwstr/>
  </property>
  <property fmtid="{D5CDD505-2E9C-101B-9397-08002B2CF9AE}" pid="19" name="DocumentSetDescription">
    <vt:lpwstr/>
  </property>
</Properties>
</file>